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8F8FC" w14:textId="06923075"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C23674">
        <w:rPr>
          <w:rFonts w:cs="Arial"/>
          <w:b/>
          <w:sz w:val="24"/>
          <w:szCs w:val="24"/>
        </w:rPr>
        <w:t>8</w:t>
      </w:r>
      <w:r w:rsidR="008A1BAE">
        <w:rPr>
          <w:rFonts w:cs="Arial"/>
          <w:b/>
          <w:sz w:val="24"/>
          <w:szCs w:val="24"/>
        </w:rPr>
        <w:t>-</w:t>
      </w:r>
      <w:r w:rsidR="002F377D">
        <w:rPr>
          <w:rFonts w:cs="Arial"/>
          <w:b/>
          <w:sz w:val="24"/>
          <w:szCs w:val="24"/>
        </w:rPr>
        <w:t>bis-</w:t>
      </w:r>
      <w:r w:rsidR="002F377D" w:rsidRPr="00CD5A36">
        <w:rPr>
          <w:rFonts w:cs="Arial"/>
          <w:b/>
          <w:sz w:val="24"/>
          <w:szCs w:val="24"/>
        </w:rPr>
        <w:t>e</w:t>
      </w:r>
      <w:r>
        <w:rPr>
          <w:rFonts w:cs="Arial"/>
          <w:b/>
          <w:sz w:val="24"/>
          <w:szCs w:val="24"/>
        </w:rPr>
        <w:tab/>
      </w:r>
      <w:r w:rsidR="00E332BD" w:rsidRPr="00E332BD">
        <w:rPr>
          <w:rFonts w:cs="Arial"/>
          <w:b/>
          <w:sz w:val="24"/>
          <w:szCs w:val="24"/>
        </w:rPr>
        <w:t>R4-</w:t>
      </w:r>
      <w:r w:rsidR="0043517B" w:rsidRPr="0043517B">
        <w:t xml:space="preserve"> </w:t>
      </w:r>
      <w:r w:rsidR="0043517B" w:rsidRPr="0043517B">
        <w:rPr>
          <w:rFonts w:cs="Arial"/>
          <w:b/>
          <w:sz w:val="24"/>
          <w:szCs w:val="24"/>
        </w:rPr>
        <w:t>2106504</w:t>
      </w:r>
    </w:p>
    <w:p w14:paraId="14C4A607" w14:textId="7EB3A97B" w:rsidR="006919C7" w:rsidRPr="0087636F" w:rsidRDefault="00745200" w:rsidP="006919C7">
      <w:pPr>
        <w:pStyle w:val="CRCoverPage"/>
        <w:tabs>
          <w:tab w:val="right" w:pos="9639"/>
        </w:tabs>
        <w:spacing w:after="0"/>
        <w:rPr>
          <w:rFonts w:cs="Arial"/>
          <w:b/>
          <w:sz w:val="24"/>
          <w:szCs w:val="24"/>
        </w:rPr>
      </w:pPr>
      <w:r>
        <w:rPr>
          <w:rFonts w:cs="Arial"/>
          <w:b/>
          <w:sz w:val="24"/>
          <w:szCs w:val="24"/>
        </w:rPr>
        <w:t xml:space="preserve">Electronic Meeting, </w:t>
      </w:r>
      <w:bookmarkEnd w:id="0"/>
      <w:r w:rsidR="0026365F">
        <w:rPr>
          <w:rFonts w:eastAsia="SimSun"/>
          <w:b/>
          <w:sz w:val="24"/>
          <w:szCs w:val="24"/>
          <w:lang w:eastAsia="zh-CN"/>
        </w:rPr>
        <w:t>Apr. 12-20</w:t>
      </w:r>
      <w:r w:rsidR="0026365F" w:rsidRPr="00CD5A36">
        <w:rPr>
          <w:rFonts w:eastAsia="SimSun"/>
          <w:b/>
          <w:sz w:val="24"/>
          <w:szCs w:val="24"/>
          <w:lang w:eastAsia="zh-CN"/>
        </w:rPr>
        <w:t>, 2021</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5401E178"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C00C2" w:rsidRPr="008C00C2">
        <w:rPr>
          <w:sz w:val="22"/>
        </w:rPr>
        <w:t xml:space="preserve">RRM requirements for </w:t>
      </w:r>
      <w:r w:rsidR="001F677E">
        <w:rPr>
          <w:sz w:val="22"/>
        </w:rPr>
        <w:t>HST</w:t>
      </w:r>
      <w:r w:rsidR="008C00C2" w:rsidRPr="008C00C2">
        <w:rPr>
          <w:sz w:val="22"/>
        </w:rPr>
        <w:t xml:space="preserve"> in FR2</w:t>
      </w:r>
    </w:p>
    <w:p w14:paraId="23226DA5" w14:textId="16A0E215"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642881" w:rsidRPr="00642881">
        <w:rPr>
          <w:bCs/>
          <w:sz w:val="22"/>
        </w:rPr>
        <w:t>8</w:t>
      </w:r>
      <w:r w:rsidR="00FC3E57" w:rsidRPr="00E46206">
        <w:rPr>
          <w:bCs/>
          <w:sz w:val="22"/>
        </w:rPr>
        <w:t>.7.4</w:t>
      </w:r>
      <w:r w:rsidR="00642881">
        <w:rPr>
          <w:bCs/>
          <w:sz w:val="22"/>
        </w:rPr>
        <w:t>.2</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074DD42B" w14:textId="448A0862" w:rsidR="00D474B2" w:rsidRPr="00E61FA0" w:rsidRDefault="005B0DF3" w:rsidP="000B5E8E">
      <w:pPr>
        <w:rPr>
          <w:lang w:val="en-US"/>
        </w:rPr>
      </w:pPr>
      <w:r w:rsidRPr="00E61FA0">
        <w:t>In RAN</w:t>
      </w:r>
      <w:r w:rsidR="00725DF3" w:rsidRPr="00E61FA0">
        <w:t>4</w:t>
      </w:r>
      <w:r w:rsidRPr="00E61FA0">
        <w:t xml:space="preserve"> #9</w:t>
      </w:r>
      <w:r w:rsidR="00725DF3" w:rsidRPr="00E61FA0">
        <w:t>8</w:t>
      </w:r>
      <w:r w:rsidRPr="00E61FA0">
        <w:t xml:space="preserve">e meeting </w:t>
      </w:r>
      <w:r w:rsidR="00160190" w:rsidRPr="00E61FA0">
        <w:t xml:space="preserve">the discussion </w:t>
      </w:r>
      <w:r w:rsidR="00287BB7" w:rsidRPr="00E61FA0">
        <w:t xml:space="preserve">on the </w:t>
      </w:r>
      <w:r w:rsidR="00287BB7" w:rsidRPr="00E61FA0">
        <w:rPr>
          <w:rFonts w:eastAsia="SimSun" w:hint="eastAsia"/>
          <w:lang w:eastAsia="zh-CN"/>
        </w:rPr>
        <w:t>UE RRM requirements</w:t>
      </w:r>
      <w:r w:rsidR="00287BB7" w:rsidRPr="00E61FA0">
        <w:rPr>
          <w:rFonts w:eastAsia="SimSun"/>
          <w:lang w:eastAsia="zh-CN"/>
        </w:rPr>
        <w:t xml:space="preserve"> </w:t>
      </w:r>
      <w:r w:rsidR="00287BB7" w:rsidRPr="00E61FA0">
        <w:rPr>
          <w:rFonts w:eastAsia="SimSun" w:hint="eastAsia"/>
          <w:lang w:eastAsia="zh-CN"/>
        </w:rPr>
        <w:t xml:space="preserve">for high speed train </w:t>
      </w:r>
      <w:r w:rsidR="00287BB7" w:rsidRPr="00E61FA0">
        <w:rPr>
          <w:rFonts w:eastAsia="SimSun"/>
          <w:lang w:eastAsia="zh-CN"/>
        </w:rPr>
        <w:t>scenario</w:t>
      </w:r>
      <w:r w:rsidR="00287BB7" w:rsidRPr="00E61FA0">
        <w:rPr>
          <w:rFonts w:eastAsia="SimSun" w:hint="eastAsia"/>
          <w:lang w:eastAsia="zh-CN"/>
        </w:rPr>
        <w:t xml:space="preserve"> </w:t>
      </w:r>
      <w:r w:rsidR="0086247F" w:rsidRPr="00E61FA0">
        <w:rPr>
          <w:rFonts w:eastAsia="SimSun"/>
          <w:lang w:eastAsia="zh-CN"/>
        </w:rPr>
        <w:t>in FR2 started</w:t>
      </w:r>
      <w:r w:rsidRPr="00E61FA0">
        <w:t xml:space="preserve">. </w:t>
      </w:r>
      <w:r w:rsidR="00D0676D" w:rsidRPr="00E61FA0">
        <w:t xml:space="preserve">It was agreed that most of the decisions can be made only after </w:t>
      </w:r>
      <w:r w:rsidR="006C45E3" w:rsidRPr="00E61FA0">
        <w:t>the deployment scenario will be fixed. However</w:t>
      </w:r>
      <w:r w:rsidR="00B14AF9" w:rsidRPr="00E61FA0">
        <w:t>,</w:t>
      </w:r>
      <w:r w:rsidR="006C45E3" w:rsidRPr="00E61FA0">
        <w:t xml:space="preserve"> some initial conclusions on the </w:t>
      </w:r>
      <w:r w:rsidR="00D474B2" w:rsidRPr="00E61FA0">
        <w:t xml:space="preserve">applicability </w:t>
      </w:r>
      <w:r w:rsidR="00200B69" w:rsidRPr="00E61FA0">
        <w:t xml:space="preserve">of existing requirements can already be made. </w:t>
      </w:r>
      <w:r w:rsidR="001109A1" w:rsidRPr="00E61FA0">
        <w:rPr>
          <w:lang w:val="en-US"/>
        </w:rPr>
        <w:t xml:space="preserve">The corresponding table was </w:t>
      </w:r>
      <w:r w:rsidR="00707E6C" w:rsidRPr="00E61FA0">
        <w:rPr>
          <w:lang w:val="en-US"/>
        </w:rPr>
        <w:t xml:space="preserve">included into the </w:t>
      </w:r>
      <w:r w:rsidR="00C61192" w:rsidRPr="00E61FA0">
        <w:t>WF [1]</w:t>
      </w:r>
      <w:r w:rsidR="002C6D0E" w:rsidRPr="00E61FA0">
        <w:t xml:space="preserve"> and is shown here for reference</w:t>
      </w:r>
    </w:p>
    <w:p w14:paraId="36F54A3C" w14:textId="439F37EC" w:rsidR="005B0DF3" w:rsidRPr="002C6D0E" w:rsidRDefault="002C6D0E" w:rsidP="002C6D0E">
      <w:pPr>
        <w:jc w:val="center"/>
        <w:rPr>
          <w:b/>
          <w:lang w:eastAsia="zh-CN"/>
        </w:rPr>
      </w:pPr>
      <w:r>
        <w:rPr>
          <w:b/>
          <w:lang w:eastAsia="zh-CN"/>
        </w:rPr>
        <w:t xml:space="preserve">Table 1-1: </w:t>
      </w:r>
      <w:r w:rsidRPr="000D4DF1">
        <w:rPr>
          <w:b/>
          <w:lang w:eastAsia="zh-CN"/>
        </w:rPr>
        <w:t>Rel-15/16 RRM requirements applicability</w:t>
      </w:r>
      <w:r>
        <w:rPr>
          <w:b/>
          <w:lang w:eastAsia="zh-CN"/>
        </w:rPr>
        <w:t xml:space="preserve"> </w:t>
      </w:r>
      <w:r w:rsidRPr="004D05D2">
        <w:rPr>
          <w:bCs/>
          <w:lang w:eastAsia="zh-CN"/>
        </w:rPr>
        <w:t>(</w:t>
      </w:r>
      <w:r w:rsidR="004D05D2" w:rsidRPr="004D05D2">
        <w:rPr>
          <w:bCs/>
          <w:lang w:eastAsia="zh-CN"/>
        </w:rPr>
        <w:t>version from WF [1]</w:t>
      </w:r>
      <w:r w:rsidRPr="004D05D2">
        <w:rPr>
          <w:bCs/>
          <w:lang w:eastAsia="zh-CN"/>
        </w:rPr>
        <w:t>)</w:t>
      </w:r>
    </w:p>
    <w:tbl>
      <w:tblPr>
        <w:tblStyle w:val="TableElegant"/>
        <w:tblW w:w="8400" w:type="dxa"/>
        <w:jc w:val="center"/>
        <w:tblLook w:val="04A0" w:firstRow="1" w:lastRow="0" w:firstColumn="1" w:lastColumn="0" w:noHBand="0" w:noVBand="1"/>
      </w:tblPr>
      <w:tblGrid>
        <w:gridCol w:w="1493"/>
        <w:gridCol w:w="4302"/>
        <w:gridCol w:w="2605"/>
      </w:tblGrid>
      <w:tr w:rsidR="00D474B2" w:rsidRPr="00DB20CC" w14:paraId="6A1BD276" w14:textId="77777777" w:rsidTr="0052141B">
        <w:trPr>
          <w:cnfStyle w:val="100000000000" w:firstRow="1" w:lastRow="0" w:firstColumn="0" w:lastColumn="0" w:oddVBand="0" w:evenVBand="0" w:oddHBand="0" w:evenHBand="0" w:firstRowFirstColumn="0" w:firstRowLastColumn="0" w:lastRowFirstColumn="0" w:lastRowLastColumn="0"/>
          <w:trHeight w:val="485"/>
          <w:jc w:val="center"/>
        </w:trPr>
        <w:tc>
          <w:tcPr>
            <w:tcW w:w="1380" w:type="dxa"/>
            <w:hideMark/>
          </w:tcPr>
          <w:p w14:paraId="731F8B9C"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lang w:eastAsia="en-US"/>
              </w:rPr>
            </w:pPr>
            <w:r w:rsidRPr="00DB20CC">
              <w:rPr>
                <w:rFonts w:ascii="Intel Clear" w:hAnsi="Intel Clear" w:cs="Intel Clear"/>
                <w:b/>
                <w:bCs/>
                <w:kern w:val="24"/>
                <w:sz w:val="20"/>
                <w:szCs w:val="20"/>
                <w:lang w:val="sv-SE"/>
              </w:rPr>
              <w:t>RRM Req. Category</w:t>
            </w:r>
          </w:p>
        </w:tc>
        <w:tc>
          <w:tcPr>
            <w:tcW w:w="4380" w:type="dxa"/>
            <w:hideMark/>
          </w:tcPr>
          <w:p w14:paraId="1C3BDDEE"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b/>
                <w:bCs/>
                <w:kern w:val="24"/>
                <w:sz w:val="20"/>
                <w:szCs w:val="20"/>
                <w:lang w:val="sv-SE"/>
              </w:rPr>
              <w:t>Sub-Category</w:t>
            </w:r>
          </w:p>
        </w:tc>
        <w:tc>
          <w:tcPr>
            <w:tcW w:w="2640" w:type="dxa"/>
            <w:hideMark/>
          </w:tcPr>
          <w:p w14:paraId="3FBDA97C"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b/>
                <w:bCs/>
                <w:kern w:val="24"/>
                <w:sz w:val="20"/>
                <w:szCs w:val="20"/>
                <w:lang w:val="sv-SE"/>
              </w:rPr>
              <w:t>Whether or not applicable to FR2 HST</w:t>
            </w:r>
          </w:p>
        </w:tc>
      </w:tr>
      <w:tr w:rsidR="00D474B2" w:rsidRPr="00DB20CC" w14:paraId="2B3CA403" w14:textId="77777777" w:rsidTr="0052141B">
        <w:trPr>
          <w:trHeight w:val="485"/>
          <w:jc w:val="center"/>
        </w:trPr>
        <w:tc>
          <w:tcPr>
            <w:tcW w:w="1380" w:type="dxa"/>
            <w:hideMark/>
          </w:tcPr>
          <w:p w14:paraId="4865DF98"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b/>
                <w:bCs/>
                <w:kern w:val="24"/>
                <w:sz w:val="20"/>
                <w:szCs w:val="20"/>
                <w:lang w:val="sv-SE"/>
              </w:rPr>
              <w:t>Idle/inactive state mobility</w:t>
            </w:r>
          </w:p>
        </w:tc>
        <w:tc>
          <w:tcPr>
            <w:tcW w:w="4380" w:type="dxa"/>
            <w:hideMark/>
          </w:tcPr>
          <w:p w14:paraId="073FA52F"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Cell selection/re-selection, measurement</w:t>
            </w:r>
          </w:p>
        </w:tc>
        <w:tc>
          <w:tcPr>
            <w:tcW w:w="2640" w:type="dxa"/>
            <w:hideMark/>
          </w:tcPr>
          <w:p w14:paraId="2FB0C32F"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FFS</w:t>
            </w:r>
          </w:p>
        </w:tc>
      </w:tr>
      <w:tr w:rsidR="00D474B2" w:rsidRPr="00DB20CC" w14:paraId="7C588019" w14:textId="77777777" w:rsidTr="0052141B">
        <w:trPr>
          <w:trHeight w:val="243"/>
          <w:jc w:val="center"/>
        </w:trPr>
        <w:tc>
          <w:tcPr>
            <w:tcW w:w="1380" w:type="dxa"/>
            <w:vMerge w:val="restart"/>
            <w:hideMark/>
          </w:tcPr>
          <w:p w14:paraId="506CDAEF"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b/>
                <w:bCs/>
                <w:kern w:val="24"/>
                <w:sz w:val="20"/>
                <w:szCs w:val="20"/>
                <w:lang w:val="sv-SE"/>
              </w:rPr>
              <w:t>Connected state mobility</w:t>
            </w:r>
          </w:p>
        </w:tc>
        <w:tc>
          <w:tcPr>
            <w:tcW w:w="4380" w:type="dxa"/>
            <w:hideMark/>
          </w:tcPr>
          <w:p w14:paraId="7B17E67A"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Handover</w:t>
            </w:r>
          </w:p>
        </w:tc>
        <w:tc>
          <w:tcPr>
            <w:tcW w:w="2640" w:type="dxa"/>
            <w:hideMark/>
          </w:tcPr>
          <w:p w14:paraId="5EF1C67D"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 xml:space="preserve">FFS </w:t>
            </w:r>
          </w:p>
        </w:tc>
      </w:tr>
      <w:tr w:rsidR="00D474B2" w:rsidRPr="00DB20CC" w14:paraId="3302E073" w14:textId="77777777" w:rsidTr="0052141B">
        <w:trPr>
          <w:trHeight w:val="485"/>
          <w:jc w:val="center"/>
        </w:trPr>
        <w:tc>
          <w:tcPr>
            <w:tcW w:w="0" w:type="auto"/>
            <w:vMerge/>
            <w:hideMark/>
          </w:tcPr>
          <w:p w14:paraId="6A37455A" w14:textId="77777777" w:rsidR="00D474B2" w:rsidRPr="00DB20CC" w:rsidRDefault="00D474B2" w:rsidP="0052141B">
            <w:pPr>
              <w:rPr>
                <w:rFonts w:ascii="Intel Clear" w:hAnsi="Intel Clear" w:cs="Intel Clear"/>
                <w:sz w:val="36"/>
                <w:szCs w:val="36"/>
              </w:rPr>
            </w:pPr>
          </w:p>
        </w:tc>
        <w:tc>
          <w:tcPr>
            <w:tcW w:w="4380" w:type="dxa"/>
            <w:hideMark/>
          </w:tcPr>
          <w:p w14:paraId="656C7AB7"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 xml:space="preserve">Connection Mobility Control - </w:t>
            </w:r>
            <w:r w:rsidRPr="00DB20CC">
              <w:rPr>
                <w:rFonts w:ascii="Intel Clear" w:hAnsi="Intel Clear" w:cs="Intel Clear"/>
                <w:kern w:val="24"/>
                <w:sz w:val="20"/>
                <w:szCs w:val="20"/>
                <w:lang w:val="sv-SE"/>
              </w:rPr>
              <w:br/>
              <w:t>RRC re-establishment</w:t>
            </w:r>
          </w:p>
        </w:tc>
        <w:tc>
          <w:tcPr>
            <w:tcW w:w="2640" w:type="dxa"/>
            <w:hideMark/>
          </w:tcPr>
          <w:p w14:paraId="0DACA356"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FFS</w:t>
            </w:r>
          </w:p>
        </w:tc>
      </w:tr>
      <w:tr w:rsidR="00D474B2" w:rsidRPr="00DB20CC" w14:paraId="32759C2B" w14:textId="77777777" w:rsidTr="0052141B">
        <w:trPr>
          <w:trHeight w:val="485"/>
          <w:jc w:val="center"/>
        </w:trPr>
        <w:tc>
          <w:tcPr>
            <w:tcW w:w="0" w:type="auto"/>
            <w:vMerge/>
            <w:hideMark/>
          </w:tcPr>
          <w:p w14:paraId="10697D30" w14:textId="77777777" w:rsidR="00D474B2" w:rsidRPr="00DB20CC" w:rsidRDefault="00D474B2" w:rsidP="0052141B">
            <w:pPr>
              <w:rPr>
                <w:rFonts w:ascii="Intel Clear" w:hAnsi="Intel Clear" w:cs="Intel Clear"/>
                <w:sz w:val="36"/>
                <w:szCs w:val="36"/>
              </w:rPr>
            </w:pPr>
          </w:p>
        </w:tc>
        <w:tc>
          <w:tcPr>
            <w:tcW w:w="4380" w:type="dxa"/>
            <w:hideMark/>
          </w:tcPr>
          <w:p w14:paraId="39F45302"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 xml:space="preserve">Connection Mobility Control - </w:t>
            </w:r>
            <w:r w:rsidRPr="00DB20CC">
              <w:rPr>
                <w:rFonts w:ascii="Intel Clear" w:hAnsi="Intel Clear" w:cs="Intel Clear"/>
                <w:kern w:val="24"/>
                <w:sz w:val="20"/>
                <w:szCs w:val="20"/>
                <w:lang w:val="sv-SE"/>
              </w:rPr>
              <w:br/>
              <w:t>Random Access</w:t>
            </w:r>
          </w:p>
        </w:tc>
        <w:tc>
          <w:tcPr>
            <w:tcW w:w="2640" w:type="dxa"/>
            <w:hideMark/>
          </w:tcPr>
          <w:p w14:paraId="6D2152E2"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No impact identified</w:t>
            </w:r>
          </w:p>
        </w:tc>
      </w:tr>
      <w:tr w:rsidR="00D474B2" w:rsidRPr="00DB20CC" w14:paraId="7B5E1ECD" w14:textId="77777777" w:rsidTr="0052141B">
        <w:trPr>
          <w:trHeight w:val="485"/>
          <w:jc w:val="center"/>
        </w:trPr>
        <w:tc>
          <w:tcPr>
            <w:tcW w:w="0" w:type="auto"/>
            <w:vMerge/>
            <w:hideMark/>
          </w:tcPr>
          <w:p w14:paraId="64F4DF08" w14:textId="77777777" w:rsidR="00D474B2" w:rsidRPr="00DB20CC" w:rsidRDefault="00D474B2" w:rsidP="0052141B">
            <w:pPr>
              <w:rPr>
                <w:rFonts w:ascii="Intel Clear" w:hAnsi="Intel Clear" w:cs="Intel Clear"/>
                <w:sz w:val="36"/>
                <w:szCs w:val="36"/>
              </w:rPr>
            </w:pPr>
          </w:p>
        </w:tc>
        <w:tc>
          <w:tcPr>
            <w:tcW w:w="4380" w:type="dxa"/>
            <w:hideMark/>
          </w:tcPr>
          <w:p w14:paraId="211D25B4"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Connection Mobility Control - RRC Release with Redirection</w:t>
            </w:r>
          </w:p>
        </w:tc>
        <w:tc>
          <w:tcPr>
            <w:tcW w:w="2640" w:type="dxa"/>
            <w:hideMark/>
          </w:tcPr>
          <w:p w14:paraId="763C1E2A"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FFS</w:t>
            </w:r>
          </w:p>
        </w:tc>
      </w:tr>
      <w:tr w:rsidR="00D474B2" w:rsidRPr="00DB20CC" w14:paraId="3A4EB973" w14:textId="77777777" w:rsidTr="0052141B">
        <w:trPr>
          <w:trHeight w:val="243"/>
          <w:jc w:val="center"/>
        </w:trPr>
        <w:tc>
          <w:tcPr>
            <w:tcW w:w="1380" w:type="dxa"/>
            <w:vMerge w:val="restart"/>
            <w:hideMark/>
          </w:tcPr>
          <w:p w14:paraId="64D08DE4"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b/>
                <w:bCs/>
                <w:kern w:val="24"/>
                <w:sz w:val="20"/>
                <w:szCs w:val="20"/>
                <w:lang w:val="sv-SE"/>
              </w:rPr>
              <w:t>Timing</w:t>
            </w:r>
          </w:p>
        </w:tc>
        <w:tc>
          <w:tcPr>
            <w:tcW w:w="4380" w:type="dxa"/>
            <w:hideMark/>
          </w:tcPr>
          <w:p w14:paraId="2FE04191"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Autonomous timing adjustment</w:t>
            </w:r>
          </w:p>
        </w:tc>
        <w:tc>
          <w:tcPr>
            <w:tcW w:w="2640" w:type="dxa"/>
            <w:hideMark/>
          </w:tcPr>
          <w:p w14:paraId="49401411"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 xml:space="preserve">FFS </w:t>
            </w:r>
          </w:p>
        </w:tc>
      </w:tr>
      <w:tr w:rsidR="00D474B2" w:rsidRPr="00DB20CC" w14:paraId="58E4E5D9" w14:textId="77777777" w:rsidTr="0052141B">
        <w:trPr>
          <w:trHeight w:val="540"/>
          <w:jc w:val="center"/>
        </w:trPr>
        <w:tc>
          <w:tcPr>
            <w:tcW w:w="0" w:type="auto"/>
            <w:vMerge/>
            <w:hideMark/>
          </w:tcPr>
          <w:p w14:paraId="792D527B" w14:textId="77777777" w:rsidR="00D474B2" w:rsidRPr="00DB20CC" w:rsidRDefault="00D474B2" w:rsidP="0052141B">
            <w:pPr>
              <w:rPr>
                <w:rFonts w:ascii="Intel Clear" w:hAnsi="Intel Clear" w:cs="Intel Clear"/>
                <w:sz w:val="36"/>
                <w:szCs w:val="36"/>
              </w:rPr>
            </w:pPr>
          </w:p>
        </w:tc>
        <w:tc>
          <w:tcPr>
            <w:tcW w:w="4380" w:type="dxa"/>
            <w:hideMark/>
          </w:tcPr>
          <w:p w14:paraId="5AC2337D"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TX timing, timer, TA, Cell Phase Sync accuracy, MRTD/MTTD, deriveSSB-IndexFromCell tolerance</w:t>
            </w:r>
          </w:p>
        </w:tc>
        <w:tc>
          <w:tcPr>
            <w:tcW w:w="2640" w:type="dxa"/>
            <w:hideMark/>
          </w:tcPr>
          <w:p w14:paraId="673E3785"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FFS</w:t>
            </w:r>
          </w:p>
        </w:tc>
      </w:tr>
      <w:tr w:rsidR="00D474B2" w:rsidRPr="00DB20CC" w14:paraId="73823E32" w14:textId="77777777" w:rsidTr="0052141B">
        <w:trPr>
          <w:trHeight w:val="243"/>
          <w:jc w:val="center"/>
        </w:trPr>
        <w:tc>
          <w:tcPr>
            <w:tcW w:w="1380" w:type="dxa"/>
            <w:vMerge w:val="restart"/>
            <w:hideMark/>
          </w:tcPr>
          <w:p w14:paraId="60528B53"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b/>
                <w:bCs/>
                <w:kern w:val="24"/>
                <w:sz w:val="20"/>
                <w:szCs w:val="20"/>
                <w:lang w:val="sv-SE"/>
              </w:rPr>
              <w:t>Signalling</w:t>
            </w:r>
          </w:p>
        </w:tc>
        <w:tc>
          <w:tcPr>
            <w:tcW w:w="4380" w:type="dxa"/>
            <w:hideMark/>
          </w:tcPr>
          <w:p w14:paraId="59B7D2A8"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RLM</w:t>
            </w:r>
          </w:p>
        </w:tc>
        <w:tc>
          <w:tcPr>
            <w:tcW w:w="2640" w:type="dxa"/>
            <w:hideMark/>
          </w:tcPr>
          <w:p w14:paraId="7C195942"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FFS</w:t>
            </w:r>
          </w:p>
        </w:tc>
      </w:tr>
      <w:tr w:rsidR="00D474B2" w:rsidRPr="00DB20CC" w14:paraId="105DE746" w14:textId="77777777" w:rsidTr="0052141B">
        <w:trPr>
          <w:trHeight w:val="243"/>
          <w:jc w:val="center"/>
        </w:trPr>
        <w:tc>
          <w:tcPr>
            <w:tcW w:w="0" w:type="auto"/>
            <w:vMerge/>
            <w:hideMark/>
          </w:tcPr>
          <w:p w14:paraId="669902DE" w14:textId="77777777" w:rsidR="00D474B2" w:rsidRPr="00DB20CC" w:rsidRDefault="00D474B2" w:rsidP="0052141B">
            <w:pPr>
              <w:rPr>
                <w:rFonts w:ascii="Intel Clear" w:hAnsi="Intel Clear" w:cs="Intel Clear"/>
                <w:sz w:val="36"/>
                <w:szCs w:val="36"/>
              </w:rPr>
            </w:pPr>
          </w:p>
        </w:tc>
        <w:tc>
          <w:tcPr>
            <w:tcW w:w="4380" w:type="dxa"/>
            <w:hideMark/>
          </w:tcPr>
          <w:p w14:paraId="170FDE7C"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Interruption</w:t>
            </w:r>
          </w:p>
        </w:tc>
        <w:tc>
          <w:tcPr>
            <w:tcW w:w="2640" w:type="dxa"/>
            <w:hideMark/>
          </w:tcPr>
          <w:p w14:paraId="56D6FABC"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 xml:space="preserve">No impact identified </w:t>
            </w:r>
          </w:p>
        </w:tc>
      </w:tr>
      <w:tr w:rsidR="00D474B2" w:rsidRPr="00DB20CC" w14:paraId="57B4A8C1" w14:textId="77777777" w:rsidTr="0052141B">
        <w:trPr>
          <w:trHeight w:val="243"/>
          <w:jc w:val="center"/>
        </w:trPr>
        <w:tc>
          <w:tcPr>
            <w:tcW w:w="0" w:type="auto"/>
            <w:vMerge/>
            <w:hideMark/>
          </w:tcPr>
          <w:p w14:paraId="7D7E2E42" w14:textId="77777777" w:rsidR="00D474B2" w:rsidRPr="00DB20CC" w:rsidRDefault="00D474B2" w:rsidP="0052141B">
            <w:pPr>
              <w:rPr>
                <w:rFonts w:ascii="Intel Clear" w:hAnsi="Intel Clear" w:cs="Intel Clear"/>
                <w:sz w:val="36"/>
                <w:szCs w:val="36"/>
              </w:rPr>
            </w:pPr>
          </w:p>
        </w:tc>
        <w:tc>
          <w:tcPr>
            <w:tcW w:w="4380" w:type="dxa"/>
            <w:hideMark/>
          </w:tcPr>
          <w:p w14:paraId="6CC1A544"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SCell Activation and Deactivation Delay</w:t>
            </w:r>
          </w:p>
        </w:tc>
        <w:tc>
          <w:tcPr>
            <w:tcW w:w="2640" w:type="dxa"/>
            <w:hideMark/>
          </w:tcPr>
          <w:p w14:paraId="5BEE1551"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Not applicable to FR2 HST</w:t>
            </w:r>
          </w:p>
        </w:tc>
      </w:tr>
      <w:tr w:rsidR="00D474B2" w:rsidRPr="00DB20CC" w14:paraId="50ECA7DF" w14:textId="77777777" w:rsidTr="0052141B">
        <w:trPr>
          <w:trHeight w:val="243"/>
          <w:jc w:val="center"/>
        </w:trPr>
        <w:tc>
          <w:tcPr>
            <w:tcW w:w="0" w:type="auto"/>
            <w:vMerge/>
            <w:hideMark/>
          </w:tcPr>
          <w:p w14:paraId="48BAD645" w14:textId="77777777" w:rsidR="00D474B2" w:rsidRPr="00DB20CC" w:rsidRDefault="00D474B2" w:rsidP="0052141B">
            <w:pPr>
              <w:rPr>
                <w:rFonts w:ascii="Intel Clear" w:hAnsi="Intel Clear" w:cs="Intel Clear"/>
                <w:sz w:val="36"/>
                <w:szCs w:val="36"/>
              </w:rPr>
            </w:pPr>
          </w:p>
        </w:tc>
        <w:tc>
          <w:tcPr>
            <w:tcW w:w="4380" w:type="dxa"/>
            <w:hideMark/>
          </w:tcPr>
          <w:p w14:paraId="42BAECF5"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UE UL carrier RRC reconfiguration delay</w:t>
            </w:r>
          </w:p>
        </w:tc>
        <w:tc>
          <w:tcPr>
            <w:tcW w:w="2640" w:type="dxa"/>
            <w:hideMark/>
          </w:tcPr>
          <w:p w14:paraId="18214F51"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Not applicable to FR2 HST</w:t>
            </w:r>
          </w:p>
        </w:tc>
      </w:tr>
      <w:tr w:rsidR="00D474B2" w:rsidRPr="00DB20CC" w14:paraId="109D58E4" w14:textId="77777777" w:rsidTr="0052141B">
        <w:trPr>
          <w:trHeight w:val="243"/>
          <w:jc w:val="center"/>
        </w:trPr>
        <w:tc>
          <w:tcPr>
            <w:tcW w:w="0" w:type="auto"/>
            <w:vMerge/>
            <w:hideMark/>
          </w:tcPr>
          <w:p w14:paraId="21F100DD" w14:textId="77777777" w:rsidR="00D474B2" w:rsidRPr="00DB20CC" w:rsidRDefault="00D474B2" w:rsidP="0052141B">
            <w:pPr>
              <w:rPr>
                <w:rFonts w:ascii="Intel Clear" w:hAnsi="Intel Clear" w:cs="Intel Clear"/>
                <w:sz w:val="36"/>
                <w:szCs w:val="36"/>
              </w:rPr>
            </w:pPr>
          </w:p>
        </w:tc>
        <w:tc>
          <w:tcPr>
            <w:tcW w:w="4380" w:type="dxa"/>
            <w:hideMark/>
          </w:tcPr>
          <w:p w14:paraId="35BAD283"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Link Recovery</w:t>
            </w:r>
          </w:p>
        </w:tc>
        <w:tc>
          <w:tcPr>
            <w:tcW w:w="2640" w:type="dxa"/>
            <w:hideMark/>
          </w:tcPr>
          <w:p w14:paraId="5B2AB638"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FFS</w:t>
            </w:r>
          </w:p>
        </w:tc>
      </w:tr>
      <w:tr w:rsidR="00D474B2" w:rsidRPr="00DB20CC" w14:paraId="62A155B4" w14:textId="77777777" w:rsidTr="0052141B">
        <w:trPr>
          <w:trHeight w:val="243"/>
          <w:jc w:val="center"/>
        </w:trPr>
        <w:tc>
          <w:tcPr>
            <w:tcW w:w="0" w:type="auto"/>
            <w:vMerge/>
            <w:hideMark/>
          </w:tcPr>
          <w:p w14:paraId="7F67CE6F" w14:textId="77777777" w:rsidR="00D474B2" w:rsidRPr="00DB20CC" w:rsidRDefault="00D474B2" w:rsidP="0052141B">
            <w:pPr>
              <w:rPr>
                <w:rFonts w:ascii="Intel Clear" w:hAnsi="Intel Clear" w:cs="Intel Clear"/>
                <w:sz w:val="36"/>
                <w:szCs w:val="36"/>
              </w:rPr>
            </w:pPr>
          </w:p>
        </w:tc>
        <w:tc>
          <w:tcPr>
            <w:tcW w:w="4380" w:type="dxa"/>
            <w:hideMark/>
          </w:tcPr>
          <w:p w14:paraId="4C676D96"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Active BWP switch delay</w:t>
            </w:r>
          </w:p>
        </w:tc>
        <w:tc>
          <w:tcPr>
            <w:tcW w:w="2640" w:type="dxa"/>
            <w:hideMark/>
          </w:tcPr>
          <w:p w14:paraId="36E3F7AC"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 xml:space="preserve">No impact identified </w:t>
            </w:r>
          </w:p>
        </w:tc>
      </w:tr>
      <w:tr w:rsidR="00D474B2" w:rsidRPr="00DB20CC" w14:paraId="7C8F29C8" w14:textId="77777777" w:rsidTr="0052141B">
        <w:trPr>
          <w:trHeight w:val="243"/>
          <w:jc w:val="center"/>
        </w:trPr>
        <w:tc>
          <w:tcPr>
            <w:tcW w:w="0" w:type="auto"/>
            <w:vMerge/>
            <w:hideMark/>
          </w:tcPr>
          <w:p w14:paraId="6261BA86" w14:textId="77777777" w:rsidR="00D474B2" w:rsidRPr="00DB20CC" w:rsidRDefault="00D474B2" w:rsidP="0052141B">
            <w:pPr>
              <w:rPr>
                <w:rFonts w:ascii="Intel Clear" w:hAnsi="Intel Clear" w:cs="Intel Clear"/>
                <w:sz w:val="36"/>
                <w:szCs w:val="36"/>
              </w:rPr>
            </w:pPr>
          </w:p>
        </w:tc>
        <w:tc>
          <w:tcPr>
            <w:tcW w:w="4380" w:type="dxa"/>
            <w:hideMark/>
          </w:tcPr>
          <w:p w14:paraId="5A3D823E"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Active TCI state switching delay</w:t>
            </w:r>
          </w:p>
        </w:tc>
        <w:tc>
          <w:tcPr>
            <w:tcW w:w="2640" w:type="dxa"/>
            <w:hideMark/>
          </w:tcPr>
          <w:p w14:paraId="04BA5D05"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FFS</w:t>
            </w:r>
          </w:p>
        </w:tc>
      </w:tr>
      <w:tr w:rsidR="00D474B2" w:rsidRPr="00DB20CC" w14:paraId="327D52D4" w14:textId="77777777" w:rsidTr="0052141B">
        <w:trPr>
          <w:trHeight w:val="243"/>
          <w:jc w:val="center"/>
        </w:trPr>
        <w:tc>
          <w:tcPr>
            <w:tcW w:w="0" w:type="auto"/>
            <w:vMerge/>
            <w:hideMark/>
          </w:tcPr>
          <w:p w14:paraId="1B42DADD" w14:textId="77777777" w:rsidR="00D474B2" w:rsidRPr="00DB20CC" w:rsidRDefault="00D474B2" w:rsidP="0052141B">
            <w:pPr>
              <w:rPr>
                <w:rFonts w:ascii="Intel Clear" w:hAnsi="Intel Clear" w:cs="Intel Clear"/>
                <w:sz w:val="36"/>
                <w:szCs w:val="36"/>
              </w:rPr>
            </w:pPr>
          </w:p>
        </w:tc>
        <w:tc>
          <w:tcPr>
            <w:tcW w:w="4380" w:type="dxa"/>
            <w:hideMark/>
          </w:tcPr>
          <w:p w14:paraId="6ED317D7"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PSCell Change</w:t>
            </w:r>
          </w:p>
        </w:tc>
        <w:tc>
          <w:tcPr>
            <w:tcW w:w="2640" w:type="dxa"/>
            <w:hideMark/>
          </w:tcPr>
          <w:p w14:paraId="33467EDA"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Not applicable to FR2 HST</w:t>
            </w:r>
          </w:p>
        </w:tc>
      </w:tr>
      <w:tr w:rsidR="00D474B2" w:rsidRPr="00DB20CC" w14:paraId="30C6AE6C" w14:textId="77777777" w:rsidTr="0052141B">
        <w:trPr>
          <w:trHeight w:val="243"/>
          <w:jc w:val="center"/>
        </w:trPr>
        <w:tc>
          <w:tcPr>
            <w:tcW w:w="0" w:type="auto"/>
            <w:vMerge/>
            <w:hideMark/>
          </w:tcPr>
          <w:p w14:paraId="0CDF5C7F" w14:textId="77777777" w:rsidR="00D474B2" w:rsidRPr="00DB20CC" w:rsidRDefault="00D474B2" w:rsidP="0052141B">
            <w:pPr>
              <w:rPr>
                <w:rFonts w:ascii="Intel Clear" w:hAnsi="Intel Clear" w:cs="Intel Clear"/>
                <w:sz w:val="36"/>
                <w:szCs w:val="36"/>
              </w:rPr>
            </w:pPr>
          </w:p>
        </w:tc>
        <w:tc>
          <w:tcPr>
            <w:tcW w:w="4380" w:type="dxa"/>
            <w:hideMark/>
          </w:tcPr>
          <w:p w14:paraId="6FEC2091"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Uplink spatial relation switch delay</w:t>
            </w:r>
          </w:p>
        </w:tc>
        <w:tc>
          <w:tcPr>
            <w:tcW w:w="2640" w:type="dxa"/>
            <w:hideMark/>
          </w:tcPr>
          <w:p w14:paraId="50AA4FDD"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FFS</w:t>
            </w:r>
          </w:p>
        </w:tc>
      </w:tr>
      <w:tr w:rsidR="00D474B2" w:rsidRPr="00DB20CC" w14:paraId="7904E80E" w14:textId="77777777" w:rsidTr="0052141B">
        <w:trPr>
          <w:trHeight w:val="243"/>
          <w:jc w:val="center"/>
        </w:trPr>
        <w:tc>
          <w:tcPr>
            <w:tcW w:w="0" w:type="auto"/>
            <w:vMerge/>
            <w:hideMark/>
          </w:tcPr>
          <w:p w14:paraId="511E369B" w14:textId="77777777" w:rsidR="00D474B2" w:rsidRPr="00DB20CC" w:rsidRDefault="00D474B2" w:rsidP="0052141B">
            <w:pPr>
              <w:rPr>
                <w:rFonts w:ascii="Intel Clear" w:hAnsi="Intel Clear" w:cs="Intel Clear"/>
                <w:sz w:val="36"/>
                <w:szCs w:val="36"/>
              </w:rPr>
            </w:pPr>
          </w:p>
        </w:tc>
        <w:tc>
          <w:tcPr>
            <w:tcW w:w="4380" w:type="dxa"/>
            <w:hideMark/>
          </w:tcPr>
          <w:p w14:paraId="0F21BC31"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UE-specific CBW change</w:t>
            </w:r>
          </w:p>
        </w:tc>
        <w:tc>
          <w:tcPr>
            <w:tcW w:w="2640" w:type="dxa"/>
            <w:hideMark/>
          </w:tcPr>
          <w:p w14:paraId="1C3D5C26"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 xml:space="preserve">No impact identified </w:t>
            </w:r>
          </w:p>
        </w:tc>
      </w:tr>
      <w:tr w:rsidR="00D474B2" w:rsidRPr="00DB20CC" w14:paraId="2603B670" w14:textId="77777777" w:rsidTr="0052141B">
        <w:trPr>
          <w:trHeight w:val="243"/>
          <w:jc w:val="center"/>
        </w:trPr>
        <w:tc>
          <w:tcPr>
            <w:tcW w:w="0" w:type="auto"/>
            <w:vMerge/>
            <w:hideMark/>
          </w:tcPr>
          <w:p w14:paraId="4C476183" w14:textId="77777777" w:rsidR="00D474B2" w:rsidRPr="00DB20CC" w:rsidRDefault="00D474B2" w:rsidP="0052141B">
            <w:pPr>
              <w:rPr>
                <w:rFonts w:ascii="Intel Clear" w:hAnsi="Intel Clear" w:cs="Intel Clear"/>
                <w:sz w:val="36"/>
                <w:szCs w:val="36"/>
              </w:rPr>
            </w:pPr>
          </w:p>
        </w:tc>
        <w:tc>
          <w:tcPr>
            <w:tcW w:w="4380" w:type="dxa"/>
            <w:hideMark/>
          </w:tcPr>
          <w:p w14:paraId="6974C550"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Pathloss reference signal switching delay</w:t>
            </w:r>
          </w:p>
        </w:tc>
        <w:tc>
          <w:tcPr>
            <w:tcW w:w="2640" w:type="dxa"/>
            <w:hideMark/>
          </w:tcPr>
          <w:p w14:paraId="3FC28F64"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 xml:space="preserve">No impact identified </w:t>
            </w:r>
          </w:p>
        </w:tc>
      </w:tr>
      <w:tr w:rsidR="00D474B2" w:rsidRPr="00DB20CC" w14:paraId="792C656C" w14:textId="77777777" w:rsidTr="0052141B">
        <w:trPr>
          <w:trHeight w:val="243"/>
          <w:jc w:val="center"/>
        </w:trPr>
        <w:tc>
          <w:tcPr>
            <w:tcW w:w="1380" w:type="dxa"/>
            <w:vMerge w:val="restart"/>
            <w:hideMark/>
          </w:tcPr>
          <w:p w14:paraId="777AA89F"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b/>
                <w:bCs/>
                <w:kern w:val="24"/>
                <w:sz w:val="20"/>
                <w:szCs w:val="20"/>
                <w:lang w:val="sv-SE"/>
              </w:rPr>
              <w:t>Measurement Procedure</w:t>
            </w:r>
          </w:p>
        </w:tc>
        <w:tc>
          <w:tcPr>
            <w:tcW w:w="4380" w:type="dxa"/>
            <w:hideMark/>
          </w:tcPr>
          <w:p w14:paraId="37A3D5F8"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General measurement requirement</w:t>
            </w:r>
          </w:p>
        </w:tc>
        <w:tc>
          <w:tcPr>
            <w:tcW w:w="2640" w:type="dxa"/>
            <w:hideMark/>
          </w:tcPr>
          <w:p w14:paraId="23546ED3"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No impact identified</w:t>
            </w:r>
          </w:p>
        </w:tc>
      </w:tr>
      <w:tr w:rsidR="00D474B2" w:rsidRPr="00DB20CC" w14:paraId="190FD3CF" w14:textId="77777777" w:rsidTr="0052141B">
        <w:trPr>
          <w:trHeight w:val="243"/>
          <w:jc w:val="center"/>
        </w:trPr>
        <w:tc>
          <w:tcPr>
            <w:tcW w:w="0" w:type="auto"/>
            <w:vMerge/>
            <w:hideMark/>
          </w:tcPr>
          <w:p w14:paraId="373BD918" w14:textId="77777777" w:rsidR="00D474B2" w:rsidRPr="00DB20CC" w:rsidRDefault="00D474B2" w:rsidP="0052141B">
            <w:pPr>
              <w:rPr>
                <w:rFonts w:ascii="Intel Clear" w:hAnsi="Intel Clear" w:cs="Intel Clear"/>
                <w:sz w:val="36"/>
                <w:szCs w:val="36"/>
              </w:rPr>
            </w:pPr>
          </w:p>
        </w:tc>
        <w:tc>
          <w:tcPr>
            <w:tcW w:w="4380" w:type="dxa"/>
            <w:hideMark/>
          </w:tcPr>
          <w:p w14:paraId="0E04471D"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NR intra-frequency measurements</w:t>
            </w:r>
          </w:p>
        </w:tc>
        <w:tc>
          <w:tcPr>
            <w:tcW w:w="2640" w:type="dxa"/>
            <w:hideMark/>
          </w:tcPr>
          <w:p w14:paraId="5528CB65"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FFS</w:t>
            </w:r>
          </w:p>
        </w:tc>
      </w:tr>
      <w:tr w:rsidR="00D474B2" w:rsidRPr="00DB20CC" w14:paraId="4330B449" w14:textId="77777777" w:rsidTr="0052141B">
        <w:trPr>
          <w:trHeight w:val="243"/>
          <w:jc w:val="center"/>
        </w:trPr>
        <w:tc>
          <w:tcPr>
            <w:tcW w:w="0" w:type="auto"/>
            <w:vMerge/>
            <w:hideMark/>
          </w:tcPr>
          <w:p w14:paraId="0F3D782E" w14:textId="77777777" w:rsidR="00D474B2" w:rsidRPr="00DB20CC" w:rsidRDefault="00D474B2" w:rsidP="0052141B">
            <w:pPr>
              <w:rPr>
                <w:rFonts w:ascii="Intel Clear" w:hAnsi="Intel Clear" w:cs="Intel Clear"/>
                <w:sz w:val="36"/>
                <w:szCs w:val="36"/>
              </w:rPr>
            </w:pPr>
          </w:p>
        </w:tc>
        <w:tc>
          <w:tcPr>
            <w:tcW w:w="4380" w:type="dxa"/>
            <w:hideMark/>
          </w:tcPr>
          <w:p w14:paraId="4438373B"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NR inter-frequency measurements</w:t>
            </w:r>
          </w:p>
        </w:tc>
        <w:tc>
          <w:tcPr>
            <w:tcW w:w="2640" w:type="dxa"/>
            <w:hideMark/>
          </w:tcPr>
          <w:p w14:paraId="3BABA6F4"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FFS</w:t>
            </w:r>
          </w:p>
        </w:tc>
      </w:tr>
      <w:tr w:rsidR="00D474B2" w:rsidRPr="00DB20CC" w14:paraId="77054B73" w14:textId="77777777" w:rsidTr="0052141B">
        <w:trPr>
          <w:trHeight w:val="243"/>
          <w:jc w:val="center"/>
        </w:trPr>
        <w:tc>
          <w:tcPr>
            <w:tcW w:w="0" w:type="auto"/>
            <w:vMerge/>
            <w:hideMark/>
          </w:tcPr>
          <w:p w14:paraId="3E811F99" w14:textId="77777777" w:rsidR="00D474B2" w:rsidRPr="00DB20CC" w:rsidRDefault="00D474B2" w:rsidP="0052141B">
            <w:pPr>
              <w:rPr>
                <w:rFonts w:ascii="Intel Clear" w:hAnsi="Intel Clear" w:cs="Intel Clear"/>
                <w:sz w:val="36"/>
                <w:szCs w:val="36"/>
              </w:rPr>
            </w:pPr>
          </w:p>
        </w:tc>
        <w:tc>
          <w:tcPr>
            <w:tcW w:w="4380" w:type="dxa"/>
            <w:hideMark/>
          </w:tcPr>
          <w:p w14:paraId="7AA60A91"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 xml:space="preserve">Inter-RAT measurement </w:t>
            </w:r>
          </w:p>
        </w:tc>
        <w:tc>
          <w:tcPr>
            <w:tcW w:w="2640" w:type="dxa"/>
            <w:hideMark/>
          </w:tcPr>
          <w:p w14:paraId="4EF062A6"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FFS</w:t>
            </w:r>
          </w:p>
        </w:tc>
      </w:tr>
      <w:tr w:rsidR="00D474B2" w:rsidRPr="00DB20CC" w14:paraId="5B5420E2" w14:textId="77777777" w:rsidTr="0052141B">
        <w:trPr>
          <w:trHeight w:val="243"/>
          <w:jc w:val="center"/>
        </w:trPr>
        <w:tc>
          <w:tcPr>
            <w:tcW w:w="0" w:type="auto"/>
            <w:vMerge/>
            <w:hideMark/>
          </w:tcPr>
          <w:p w14:paraId="212C701E" w14:textId="77777777" w:rsidR="00D474B2" w:rsidRPr="00DB20CC" w:rsidRDefault="00D474B2" w:rsidP="0052141B">
            <w:pPr>
              <w:rPr>
                <w:rFonts w:ascii="Intel Clear" w:hAnsi="Intel Clear" w:cs="Intel Clear"/>
                <w:sz w:val="36"/>
                <w:szCs w:val="36"/>
              </w:rPr>
            </w:pPr>
          </w:p>
        </w:tc>
        <w:tc>
          <w:tcPr>
            <w:tcW w:w="4380" w:type="dxa"/>
            <w:hideMark/>
          </w:tcPr>
          <w:p w14:paraId="40D5F3C2"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L1-RSRP/L1-SINR Measurement</w:t>
            </w:r>
          </w:p>
        </w:tc>
        <w:tc>
          <w:tcPr>
            <w:tcW w:w="2640" w:type="dxa"/>
            <w:hideMark/>
          </w:tcPr>
          <w:p w14:paraId="6AF5308A"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FFS</w:t>
            </w:r>
          </w:p>
        </w:tc>
      </w:tr>
      <w:tr w:rsidR="00D474B2" w:rsidRPr="00DB20CC" w14:paraId="729E97A8" w14:textId="77777777" w:rsidTr="0052141B">
        <w:trPr>
          <w:trHeight w:val="243"/>
          <w:jc w:val="center"/>
        </w:trPr>
        <w:tc>
          <w:tcPr>
            <w:tcW w:w="0" w:type="auto"/>
            <w:vMerge/>
            <w:hideMark/>
          </w:tcPr>
          <w:p w14:paraId="457E5698" w14:textId="77777777" w:rsidR="00D474B2" w:rsidRPr="00DB20CC" w:rsidRDefault="00D474B2" w:rsidP="0052141B">
            <w:pPr>
              <w:rPr>
                <w:rFonts w:ascii="Intel Clear" w:hAnsi="Intel Clear" w:cs="Intel Clear"/>
                <w:sz w:val="36"/>
                <w:szCs w:val="36"/>
              </w:rPr>
            </w:pPr>
          </w:p>
        </w:tc>
        <w:tc>
          <w:tcPr>
            <w:tcW w:w="4380" w:type="dxa"/>
            <w:hideMark/>
          </w:tcPr>
          <w:p w14:paraId="1ACCCC8E"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CSI-RS based L3 measurements</w:t>
            </w:r>
          </w:p>
        </w:tc>
        <w:tc>
          <w:tcPr>
            <w:tcW w:w="2640" w:type="dxa"/>
            <w:hideMark/>
          </w:tcPr>
          <w:p w14:paraId="3DD01411"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rPr>
              <w:t>F</w:t>
            </w:r>
            <w:r w:rsidRPr="00DB20CC">
              <w:rPr>
                <w:rFonts w:ascii="Intel Clear" w:hAnsi="Intel Clear" w:cs="Intel Clear"/>
                <w:kern w:val="24"/>
                <w:sz w:val="20"/>
                <w:szCs w:val="20"/>
                <w:lang w:val="en-GB"/>
              </w:rPr>
              <w:t>F</w:t>
            </w:r>
            <w:r w:rsidRPr="00DB20CC">
              <w:rPr>
                <w:rFonts w:ascii="Intel Clear" w:hAnsi="Intel Clear" w:cs="Intel Clear"/>
                <w:kern w:val="24"/>
                <w:sz w:val="20"/>
                <w:szCs w:val="20"/>
              </w:rPr>
              <w:t>S</w:t>
            </w:r>
          </w:p>
        </w:tc>
      </w:tr>
      <w:tr w:rsidR="00D474B2" w:rsidRPr="00DB20CC" w14:paraId="431D0473" w14:textId="77777777" w:rsidTr="0052141B">
        <w:trPr>
          <w:trHeight w:val="243"/>
          <w:jc w:val="center"/>
        </w:trPr>
        <w:tc>
          <w:tcPr>
            <w:tcW w:w="0" w:type="auto"/>
            <w:vMerge/>
            <w:hideMark/>
          </w:tcPr>
          <w:p w14:paraId="492CECCF" w14:textId="77777777" w:rsidR="00D474B2" w:rsidRPr="00DB20CC" w:rsidRDefault="00D474B2" w:rsidP="0052141B">
            <w:pPr>
              <w:rPr>
                <w:rFonts w:ascii="Intel Clear" w:hAnsi="Intel Clear" w:cs="Intel Clear"/>
                <w:sz w:val="36"/>
                <w:szCs w:val="36"/>
              </w:rPr>
            </w:pPr>
          </w:p>
        </w:tc>
        <w:tc>
          <w:tcPr>
            <w:tcW w:w="4380" w:type="dxa"/>
            <w:hideMark/>
          </w:tcPr>
          <w:p w14:paraId="5B85A6E0"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NR measurements with autonomous gaps</w:t>
            </w:r>
          </w:p>
        </w:tc>
        <w:tc>
          <w:tcPr>
            <w:tcW w:w="2640" w:type="dxa"/>
            <w:hideMark/>
          </w:tcPr>
          <w:p w14:paraId="315FCBDF" w14:textId="77777777" w:rsidR="00D474B2" w:rsidRPr="00DB20CC" w:rsidRDefault="00D474B2" w:rsidP="0052141B">
            <w:pPr>
              <w:pStyle w:val="NormalWeb"/>
              <w:overflowPunct w:val="0"/>
              <w:spacing w:before="0" w:beforeAutospacing="0" w:after="0" w:afterAutospacing="0"/>
              <w:textAlignment w:val="baseline"/>
              <w:rPr>
                <w:rFonts w:ascii="Intel Clear" w:hAnsi="Intel Clear" w:cs="Intel Clear"/>
                <w:sz w:val="36"/>
                <w:szCs w:val="36"/>
              </w:rPr>
            </w:pPr>
            <w:r w:rsidRPr="00DB20CC">
              <w:rPr>
                <w:rFonts w:ascii="Intel Clear" w:hAnsi="Intel Clear" w:cs="Intel Clear"/>
                <w:kern w:val="24"/>
                <w:sz w:val="20"/>
                <w:szCs w:val="20"/>
                <w:lang w:val="sv-SE"/>
              </w:rPr>
              <w:t>Not applicable to FR2 HST</w:t>
            </w:r>
          </w:p>
        </w:tc>
      </w:tr>
    </w:tbl>
    <w:p w14:paraId="1AA93EDB" w14:textId="1401D7FE" w:rsidR="007634BF" w:rsidRDefault="00F11DBB" w:rsidP="000B5E8E">
      <w:pPr>
        <w:rPr>
          <w:lang w:eastAsia="zh-CN"/>
        </w:rPr>
      </w:pPr>
      <w:r>
        <w:rPr>
          <w:lang w:eastAsia="zh-CN"/>
        </w:rPr>
        <w:lastRenderedPageBreak/>
        <w:t>In this contribution we provide our view</w:t>
      </w:r>
      <w:r w:rsidR="008D381E">
        <w:rPr>
          <w:lang w:eastAsia="zh-CN"/>
        </w:rPr>
        <w:t>s</w:t>
      </w:r>
      <w:r>
        <w:rPr>
          <w:lang w:eastAsia="zh-CN"/>
        </w:rPr>
        <w:t xml:space="preserve"> on the</w:t>
      </w:r>
      <w:r w:rsidR="008D381E">
        <w:rPr>
          <w:lang w:eastAsia="zh-CN"/>
        </w:rPr>
        <w:t xml:space="preserve"> existing RRM requirements applicability </w:t>
      </w:r>
      <w:r w:rsidR="004D49A8">
        <w:rPr>
          <w:lang w:eastAsia="zh-CN"/>
        </w:rPr>
        <w:t>for FR2 HST scenario and .</w:t>
      </w:r>
      <w:r w:rsidR="000A418A">
        <w:rPr>
          <w:lang w:eastAsia="zh-CN"/>
        </w:rPr>
        <w:t xml:space="preserve"> </w:t>
      </w:r>
      <w:r>
        <w:rPr>
          <w:lang w:eastAsia="zh-CN"/>
        </w:rPr>
        <w:t xml:space="preserve"> </w:t>
      </w:r>
    </w:p>
    <w:p w14:paraId="51E54795" w14:textId="77777777" w:rsidR="00D977F0" w:rsidRDefault="003B7888" w:rsidP="00D977F0">
      <w:pPr>
        <w:pStyle w:val="Heading1"/>
      </w:pPr>
      <w:r>
        <w:t>2</w:t>
      </w:r>
      <w:r>
        <w:tab/>
      </w:r>
      <w:r w:rsidR="00D977F0">
        <w:t>Discussion</w:t>
      </w:r>
    </w:p>
    <w:p w14:paraId="3A29B753" w14:textId="74EB0D86" w:rsidR="00DA5096" w:rsidRDefault="00614EE1" w:rsidP="00020B90">
      <w:r>
        <w:t>Our view</w:t>
      </w:r>
      <w:r w:rsidR="00D365D9">
        <w:t>s</w:t>
      </w:r>
      <w:r>
        <w:t xml:space="preserve"> on the existing RRM requirements applicability for FR2 HST scenario</w:t>
      </w:r>
      <w:r w:rsidR="00626381">
        <w:t xml:space="preserve"> is summarized in Table 2-1.</w:t>
      </w:r>
    </w:p>
    <w:p w14:paraId="1B67BFB7" w14:textId="67C71428" w:rsidR="00BB4448" w:rsidRPr="000D4DF1" w:rsidRDefault="000D4DF1" w:rsidP="000D4DF1">
      <w:pPr>
        <w:jc w:val="center"/>
        <w:rPr>
          <w:b/>
          <w:lang w:eastAsia="zh-CN"/>
        </w:rPr>
      </w:pPr>
      <w:r>
        <w:rPr>
          <w:b/>
          <w:lang w:eastAsia="zh-CN"/>
        </w:rPr>
        <w:t xml:space="preserve">Table 2-1: </w:t>
      </w:r>
      <w:r w:rsidR="00DA5096" w:rsidRPr="000D4DF1">
        <w:rPr>
          <w:b/>
          <w:lang w:eastAsia="zh-CN"/>
        </w:rPr>
        <w:t>Rel-15/16 RRM requirements applicability</w:t>
      </w:r>
    </w:p>
    <w:tbl>
      <w:tblPr>
        <w:tblStyle w:val="TableGrid"/>
        <w:tblW w:w="9706" w:type="dxa"/>
        <w:tblLook w:val="04A0" w:firstRow="1" w:lastRow="0" w:firstColumn="1" w:lastColumn="0" w:noHBand="0" w:noVBand="1"/>
      </w:tblPr>
      <w:tblGrid>
        <w:gridCol w:w="1566"/>
        <w:gridCol w:w="3674"/>
        <w:gridCol w:w="4466"/>
      </w:tblGrid>
      <w:tr w:rsidR="00BB4448" w:rsidRPr="008F0F23" w14:paraId="4A4ED3CF" w14:textId="77777777" w:rsidTr="001D0655">
        <w:trPr>
          <w:trHeight w:val="117"/>
        </w:trPr>
        <w:tc>
          <w:tcPr>
            <w:tcW w:w="1566" w:type="dxa"/>
            <w:shd w:val="clear" w:color="auto" w:fill="D9E2F3" w:themeFill="accent1" w:themeFillTint="33"/>
          </w:tcPr>
          <w:p w14:paraId="058AA0E5" w14:textId="77777777" w:rsidR="00BB4448" w:rsidRPr="00BB589A" w:rsidRDefault="00BB4448" w:rsidP="006F0B9B">
            <w:pPr>
              <w:spacing w:after="0"/>
              <w:rPr>
                <w:b/>
                <w:lang w:eastAsia="zh-CN"/>
              </w:rPr>
            </w:pPr>
            <w:r w:rsidRPr="00BB589A">
              <w:rPr>
                <w:b/>
                <w:lang w:eastAsia="zh-CN"/>
              </w:rPr>
              <w:t>RRM Req. Category</w:t>
            </w:r>
          </w:p>
        </w:tc>
        <w:tc>
          <w:tcPr>
            <w:tcW w:w="3674" w:type="dxa"/>
            <w:shd w:val="clear" w:color="auto" w:fill="D9E2F3" w:themeFill="accent1" w:themeFillTint="33"/>
          </w:tcPr>
          <w:p w14:paraId="324B24E5" w14:textId="77777777" w:rsidR="00BB4448" w:rsidRPr="00BB589A" w:rsidRDefault="00BB4448" w:rsidP="006F0B9B">
            <w:pPr>
              <w:spacing w:after="0"/>
              <w:rPr>
                <w:b/>
                <w:lang w:eastAsia="zh-CN"/>
              </w:rPr>
            </w:pPr>
            <w:r w:rsidRPr="00BB589A">
              <w:rPr>
                <w:b/>
                <w:lang w:eastAsia="zh-CN"/>
              </w:rPr>
              <w:t>Sub-Category</w:t>
            </w:r>
          </w:p>
        </w:tc>
        <w:tc>
          <w:tcPr>
            <w:tcW w:w="4466" w:type="dxa"/>
            <w:shd w:val="clear" w:color="auto" w:fill="D9E2F3" w:themeFill="accent1" w:themeFillTint="33"/>
          </w:tcPr>
          <w:p w14:paraId="07D32569" w14:textId="26CD8678" w:rsidR="00BB4448" w:rsidRPr="006F0B9B" w:rsidRDefault="00507241" w:rsidP="006F0B9B">
            <w:pPr>
              <w:overflowPunct/>
              <w:autoSpaceDE/>
              <w:autoSpaceDN/>
              <w:adjustRightInd/>
              <w:spacing w:after="0"/>
              <w:textAlignment w:val="auto"/>
              <w:rPr>
                <w:rFonts w:eastAsia="Yu Mincho"/>
                <w:b/>
                <w:lang w:val="en-US" w:eastAsia="zh-CN"/>
              </w:rPr>
            </w:pPr>
            <w:r>
              <w:rPr>
                <w:b/>
                <w:lang w:val="en-US" w:eastAsia="zh-CN"/>
              </w:rPr>
              <w:t>Intel’s view</w:t>
            </w:r>
          </w:p>
        </w:tc>
      </w:tr>
      <w:tr w:rsidR="00A0299F" w:rsidRPr="00BB589A" w14:paraId="6509CD7B" w14:textId="77777777" w:rsidTr="001D0655">
        <w:trPr>
          <w:trHeight w:val="209"/>
        </w:trPr>
        <w:tc>
          <w:tcPr>
            <w:tcW w:w="1566" w:type="dxa"/>
          </w:tcPr>
          <w:p w14:paraId="4D207B8C" w14:textId="77777777" w:rsidR="00A0299F" w:rsidRPr="00BB589A" w:rsidRDefault="00A0299F" w:rsidP="00A0299F">
            <w:pPr>
              <w:spacing w:after="0"/>
              <w:rPr>
                <w:lang w:eastAsia="zh-CN"/>
              </w:rPr>
            </w:pPr>
            <w:r w:rsidRPr="00BB589A">
              <w:rPr>
                <w:lang w:eastAsia="zh-CN"/>
              </w:rPr>
              <w:t>Idle/inactive state mobility</w:t>
            </w:r>
          </w:p>
        </w:tc>
        <w:tc>
          <w:tcPr>
            <w:tcW w:w="3674" w:type="dxa"/>
          </w:tcPr>
          <w:p w14:paraId="72309168"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Cell selection/re-selection, measurement</w:t>
            </w:r>
          </w:p>
        </w:tc>
        <w:tc>
          <w:tcPr>
            <w:tcW w:w="4466" w:type="dxa"/>
          </w:tcPr>
          <w:p w14:paraId="1E1A1250" w14:textId="77777777" w:rsidR="00A0299F" w:rsidRPr="00A0299F" w:rsidRDefault="00A0299F" w:rsidP="00A0299F">
            <w:pPr>
              <w:pStyle w:val="NormalWeb"/>
              <w:overflowPunct w:val="0"/>
              <w:spacing w:before="0" w:beforeAutospacing="0" w:after="0" w:afterAutospacing="0"/>
              <w:textAlignment w:val="baseline"/>
              <w:rPr>
                <w:rFonts w:ascii="Times New Roman" w:eastAsia="DengXian" w:hAnsi="Times New Roman" w:cs="Times New Roman"/>
                <w:color w:val="000000" w:themeColor="text1"/>
                <w:kern w:val="0"/>
                <w:sz w:val="21"/>
                <w:szCs w:val="21"/>
                <w:lang w:val="en-GB" w:eastAsia="en-US"/>
              </w:rPr>
            </w:pPr>
            <w:r w:rsidRPr="00A0299F">
              <w:rPr>
                <w:rFonts w:ascii="Times New Roman" w:eastAsia="DengXian" w:hAnsi="Times New Roman" w:cs="Times New Roman"/>
                <w:color w:val="000000" w:themeColor="text1"/>
                <w:kern w:val="0"/>
                <w:sz w:val="21"/>
                <w:szCs w:val="21"/>
                <w:lang w:val="en-GB" w:eastAsia="en-US"/>
              </w:rPr>
              <w:t xml:space="preserve">Rel-15/16 requirements are not applicable. </w:t>
            </w:r>
          </w:p>
          <w:p w14:paraId="693D3E5B" w14:textId="77777777" w:rsidR="00A0299F" w:rsidRPr="00A0299F" w:rsidRDefault="00A0299F" w:rsidP="00A0299F">
            <w:pPr>
              <w:pStyle w:val="NormalWeb"/>
              <w:overflowPunct w:val="0"/>
              <w:spacing w:before="0" w:beforeAutospacing="0" w:after="0" w:afterAutospacing="0"/>
              <w:textAlignment w:val="baseline"/>
              <w:rPr>
                <w:rFonts w:ascii="Times New Roman" w:eastAsia="DengXian" w:hAnsi="Times New Roman" w:cs="Times New Roman"/>
                <w:color w:val="000000" w:themeColor="text1"/>
                <w:kern w:val="0"/>
                <w:sz w:val="21"/>
                <w:szCs w:val="21"/>
                <w:lang w:val="en-GB" w:eastAsia="en-US"/>
              </w:rPr>
            </w:pPr>
            <w:r w:rsidRPr="00A0299F">
              <w:rPr>
                <w:rFonts w:ascii="Times New Roman" w:eastAsia="DengXian" w:hAnsi="Times New Roman" w:cs="Times New Roman"/>
                <w:color w:val="000000" w:themeColor="text1"/>
                <w:kern w:val="0"/>
                <w:sz w:val="21"/>
                <w:szCs w:val="21"/>
                <w:lang w:val="en-GB" w:eastAsia="en-US"/>
              </w:rPr>
              <w:t xml:space="preserve">In FR2 HST the UE is in connected mode most part of the time. The ratio of idle/inactive mode is very low.  </w:t>
            </w:r>
          </w:p>
          <w:p w14:paraId="6D8E2B35" w14:textId="77777777" w:rsidR="00A0299F" w:rsidRPr="00A0299F" w:rsidRDefault="00A0299F" w:rsidP="00A0299F">
            <w:pPr>
              <w:pStyle w:val="NormalWeb"/>
              <w:overflowPunct w:val="0"/>
              <w:spacing w:before="0" w:beforeAutospacing="0" w:after="0" w:afterAutospacing="0"/>
              <w:textAlignment w:val="baseline"/>
              <w:rPr>
                <w:rFonts w:ascii="Times New Roman" w:eastAsia="DengXian" w:hAnsi="Times New Roman" w:cs="Times New Roman"/>
                <w:color w:val="000000" w:themeColor="text1"/>
                <w:kern w:val="0"/>
                <w:sz w:val="21"/>
                <w:szCs w:val="21"/>
                <w:lang w:val="en-GB" w:eastAsia="en-US"/>
              </w:rPr>
            </w:pPr>
            <w:r w:rsidRPr="00A0299F">
              <w:rPr>
                <w:rFonts w:ascii="Times New Roman" w:eastAsia="DengXian" w:hAnsi="Times New Roman" w:cs="Times New Roman"/>
                <w:color w:val="000000" w:themeColor="text1"/>
                <w:kern w:val="0"/>
                <w:sz w:val="21"/>
                <w:szCs w:val="21"/>
                <w:lang w:val="en-GB" w:eastAsia="en-US"/>
              </w:rPr>
              <w:t>The idle/inactive state related procedures can be performed during the periods when the CPE is static (e.g. when train stops on the station). In this case the corresponding applicability rule for the existing requirements should be added into the spec.</w:t>
            </w:r>
          </w:p>
          <w:p w14:paraId="4C474408" w14:textId="021C7DA7" w:rsidR="00A0299F" w:rsidRPr="00850E03" w:rsidRDefault="00A0299F" w:rsidP="00A0299F">
            <w:pPr>
              <w:spacing w:after="0"/>
              <w:rPr>
                <w:lang w:val="en-US" w:eastAsia="zh-CN"/>
              </w:rPr>
            </w:pPr>
            <w:r w:rsidRPr="00A0299F">
              <w:rPr>
                <w:rFonts w:eastAsia="DengXian"/>
                <w:color w:val="000000" w:themeColor="text1"/>
                <w:sz w:val="21"/>
                <w:szCs w:val="21"/>
                <w:highlight w:val="yellow"/>
              </w:rPr>
              <w:t>New requirements should be introduced in case if above-mentioned case is not acceptable</w:t>
            </w:r>
          </w:p>
        </w:tc>
      </w:tr>
      <w:tr w:rsidR="00A0299F" w:rsidRPr="00BB589A" w14:paraId="5006885C" w14:textId="77777777" w:rsidTr="001D0655">
        <w:trPr>
          <w:trHeight w:val="209"/>
        </w:trPr>
        <w:tc>
          <w:tcPr>
            <w:tcW w:w="1566" w:type="dxa"/>
            <w:vMerge w:val="restart"/>
          </w:tcPr>
          <w:p w14:paraId="441CDB13" w14:textId="77777777" w:rsidR="00A0299F" w:rsidRPr="00BB589A" w:rsidRDefault="00A0299F" w:rsidP="00A0299F">
            <w:pPr>
              <w:spacing w:after="0"/>
              <w:rPr>
                <w:lang w:eastAsia="zh-CN"/>
              </w:rPr>
            </w:pPr>
            <w:r w:rsidRPr="00BB589A">
              <w:rPr>
                <w:lang w:eastAsia="zh-CN"/>
              </w:rPr>
              <w:t>Connected state mobility</w:t>
            </w:r>
          </w:p>
        </w:tc>
        <w:tc>
          <w:tcPr>
            <w:tcW w:w="3674" w:type="dxa"/>
          </w:tcPr>
          <w:p w14:paraId="220D3741" w14:textId="77777777" w:rsidR="00A0299F" w:rsidRPr="00BB589A" w:rsidRDefault="00A0299F" w:rsidP="00A0299F">
            <w:pPr>
              <w:spacing w:after="0"/>
              <w:rPr>
                <w:lang w:eastAsia="zh-CN"/>
              </w:rPr>
            </w:pPr>
            <w:r w:rsidRPr="00BB589A">
              <w:rPr>
                <w:lang w:eastAsia="zh-CN"/>
              </w:rPr>
              <w:t>Handover</w:t>
            </w:r>
          </w:p>
        </w:tc>
        <w:tc>
          <w:tcPr>
            <w:tcW w:w="4466" w:type="dxa"/>
          </w:tcPr>
          <w:p w14:paraId="700D79CC" w14:textId="45E6AD9E" w:rsidR="00A0299F" w:rsidRPr="00850E03" w:rsidRDefault="001A2DE1" w:rsidP="00A0299F">
            <w:pPr>
              <w:spacing w:after="0"/>
              <w:rPr>
                <w:lang w:val="en-US" w:eastAsia="zh-CN"/>
              </w:rPr>
            </w:pPr>
            <w:r>
              <w:rPr>
                <w:rFonts w:eastAsia="DengXian"/>
                <w:color w:val="000000" w:themeColor="text1"/>
                <w:sz w:val="21"/>
                <w:szCs w:val="21"/>
              </w:rPr>
              <w:t>Existing</w:t>
            </w:r>
            <w:r w:rsidR="00A0299F">
              <w:rPr>
                <w:rFonts w:eastAsia="DengXian"/>
                <w:color w:val="000000" w:themeColor="text1"/>
                <w:sz w:val="21"/>
                <w:szCs w:val="21"/>
              </w:rPr>
              <w:t xml:space="preserve"> requirements work well</w:t>
            </w:r>
          </w:p>
        </w:tc>
      </w:tr>
      <w:tr w:rsidR="00A0299F" w:rsidRPr="00BB589A" w14:paraId="08320E62" w14:textId="77777777" w:rsidTr="001D0655">
        <w:trPr>
          <w:trHeight w:val="209"/>
        </w:trPr>
        <w:tc>
          <w:tcPr>
            <w:tcW w:w="1566" w:type="dxa"/>
            <w:vMerge/>
          </w:tcPr>
          <w:p w14:paraId="25AA1800" w14:textId="77777777" w:rsidR="00A0299F" w:rsidRPr="00BB589A" w:rsidRDefault="00A0299F" w:rsidP="00A0299F">
            <w:pPr>
              <w:spacing w:after="0"/>
              <w:rPr>
                <w:lang w:eastAsia="zh-CN"/>
              </w:rPr>
            </w:pPr>
          </w:p>
        </w:tc>
        <w:tc>
          <w:tcPr>
            <w:tcW w:w="3674" w:type="dxa"/>
          </w:tcPr>
          <w:p w14:paraId="09678508"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 xml:space="preserve">Connection Mobility Control - </w:t>
            </w:r>
            <w:r w:rsidRPr="006F0B9B">
              <w:rPr>
                <w:lang w:val="en-US" w:eastAsia="zh-CN"/>
              </w:rPr>
              <w:br/>
              <w:t>RRC re-establishment</w:t>
            </w:r>
          </w:p>
        </w:tc>
        <w:tc>
          <w:tcPr>
            <w:tcW w:w="4466" w:type="dxa"/>
          </w:tcPr>
          <w:p w14:paraId="4BAA5F6E" w14:textId="5956A899" w:rsidR="00BC262C" w:rsidRPr="00BC262C" w:rsidRDefault="00A0299F" w:rsidP="00BC262C">
            <w:pPr>
              <w:pStyle w:val="NormalWeb"/>
              <w:numPr>
                <w:ilvl w:val="0"/>
                <w:numId w:val="20"/>
              </w:numPr>
              <w:overflowPunct w:val="0"/>
              <w:spacing w:before="0" w:beforeAutospacing="0" w:after="0" w:afterAutospacing="0"/>
              <w:textAlignment w:val="baseline"/>
              <w:rPr>
                <w:rFonts w:ascii="Times New Roman" w:eastAsia="DengXian" w:hAnsi="Times New Roman" w:cs="Times New Roman"/>
                <w:color w:val="000000" w:themeColor="text1"/>
                <w:kern w:val="0"/>
                <w:sz w:val="21"/>
                <w:szCs w:val="21"/>
                <w:lang w:val="en-GB" w:eastAsia="en-US"/>
              </w:rPr>
            </w:pPr>
            <w:r w:rsidRPr="00BC262C">
              <w:rPr>
                <w:rFonts w:ascii="Times New Roman" w:eastAsia="DengXian" w:hAnsi="Times New Roman" w:cs="Times New Roman"/>
                <w:color w:val="000000" w:themeColor="text1"/>
                <w:kern w:val="0"/>
                <w:sz w:val="21"/>
                <w:szCs w:val="21"/>
                <w:lang w:val="en-GB" w:eastAsia="en-US"/>
              </w:rPr>
              <w:t xml:space="preserve">Requirements </w:t>
            </w:r>
            <w:r w:rsidR="00881978">
              <w:rPr>
                <w:rFonts w:ascii="Times New Roman" w:eastAsia="DengXian" w:hAnsi="Times New Roman" w:cs="Times New Roman"/>
                <w:color w:val="000000" w:themeColor="text1"/>
                <w:kern w:val="0"/>
                <w:sz w:val="21"/>
                <w:szCs w:val="21"/>
                <w:lang w:val="en-GB" w:eastAsia="en-US"/>
              </w:rPr>
              <w:t xml:space="preserve">for </w:t>
            </w:r>
            <w:r w:rsidR="00881978" w:rsidRPr="00BC262C">
              <w:rPr>
                <w:rFonts w:ascii="Times New Roman" w:eastAsia="DengXian" w:hAnsi="Times New Roman" w:cs="Times New Roman"/>
                <w:color w:val="000000" w:themeColor="text1"/>
                <w:kern w:val="0"/>
                <w:sz w:val="21"/>
                <w:szCs w:val="21"/>
                <w:lang w:val="en-GB" w:eastAsia="en-US"/>
              </w:rPr>
              <w:t>T</w:t>
            </w:r>
            <w:r w:rsidR="00881978" w:rsidRPr="00BC262C">
              <w:rPr>
                <w:rFonts w:ascii="Times New Roman" w:eastAsia="DengXian" w:hAnsi="Times New Roman" w:cs="Times New Roman"/>
                <w:color w:val="000000" w:themeColor="text1"/>
                <w:kern w:val="0"/>
                <w:sz w:val="21"/>
                <w:szCs w:val="21"/>
                <w:vertAlign w:val="subscript"/>
                <w:lang w:val="en-GB" w:eastAsia="en-US"/>
              </w:rPr>
              <w:t>identify_intra_NR</w:t>
            </w:r>
            <w:r w:rsidR="00881978" w:rsidRPr="00881978">
              <w:rPr>
                <w:rFonts w:ascii="Times New Roman" w:eastAsia="DengXian" w:hAnsi="Times New Roman" w:cs="Times New Roman"/>
                <w:color w:val="000000" w:themeColor="text1"/>
                <w:kern w:val="0"/>
                <w:sz w:val="21"/>
                <w:szCs w:val="21"/>
                <w:lang w:val="en-GB" w:eastAsia="en-US"/>
              </w:rPr>
              <w:t xml:space="preserve"> </w:t>
            </w:r>
            <w:r w:rsidRPr="00BC262C">
              <w:rPr>
                <w:rFonts w:ascii="Times New Roman" w:eastAsia="DengXian" w:hAnsi="Times New Roman" w:cs="Times New Roman"/>
                <w:color w:val="000000" w:themeColor="text1"/>
                <w:kern w:val="0"/>
                <w:sz w:val="21"/>
                <w:szCs w:val="21"/>
                <w:lang w:val="en-GB" w:eastAsia="en-US"/>
              </w:rPr>
              <w:t xml:space="preserve">for </w:t>
            </w:r>
            <w:r w:rsidR="00987258">
              <w:rPr>
                <w:rFonts w:ascii="Times New Roman" w:eastAsia="DengXian" w:hAnsi="Times New Roman" w:cs="Times New Roman"/>
                <w:color w:val="000000" w:themeColor="text1"/>
                <w:kern w:val="0"/>
                <w:sz w:val="21"/>
                <w:szCs w:val="21"/>
                <w:lang w:val="en-GB" w:eastAsia="en-US"/>
              </w:rPr>
              <w:t>k</w:t>
            </w:r>
            <w:r w:rsidRPr="00BC262C">
              <w:rPr>
                <w:rFonts w:ascii="Times New Roman" w:eastAsia="DengXian" w:hAnsi="Times New Roman" w:cs="Times New Roman"/>
                <w:color w:val="000000" w:themeColor="text1"/>
                <w:kern w:val="0"/>
                <w:sz w:val="21"/>
                <w:szCs w:val="21"/>
                <w:lang w:val="en-GB" w:eastAsia="en-US"/>
              </w:rPr>
              <w:t>nown NR cell might be needed to introduce</w:t>
            </w:r>
            <w:r w:rsidR="001A6EAA">
              <w:rPr>
                <w:rFonts w:ascii="Times New Roman" w:eastAsia="DengXian" w:hAnsi="Times New Roman" w:cs="Times New Roman"/>
                <w:color w:val="000000" w:themeColor="text1"/>
                <w:kern w:val="0"/>
                <w:sz w:val="21"/>
                <w:szCs w:val="21"/>
                <w:lang w:val="en-GB" w:eastAsia="en-US"/>
              </w:rPr>
              <w:t xml:space="preserve"> for FR2 case</w:t>
            </w:r>
          </w:p>
          <w:p w14:paraId="63672CE4" w14:textId="3492B611" w:rsidR="00A0299F" w:rsidRPr="00933112" w:rsidRDefault="00A0299F" w:rsidP="00BC262C">
            <w:pPr>
              <w:pStyle w:val="NormalWeb"/>
              <w:numPr>
                <w:ilvl w:val="0"/>
                <w:numId w:val="20"/>
              </w:numPr>
              <w:overflowPunct w:val="0"/>
              <w:spacing w:before="0" w:beforeAutospacing="0" w:after="0" w:afterAutospacing="0"/>
              <w:textAlignment w:val="baseline"/>
            </w:pPr>
            <w:r w:rsidRPr="00BC262C">
              <w:rPr>
                <w:rFonts w:ascii="Times New Roman" w:eastAsia="DengXian" w:hAnsi="Times New Roman" w:cs="Times New Roman"/>
                <w:color w:val="000000" w:themeColor="text1"/>
                <w:kern w:val="0"/>
                <w:sz w:val="21"/>
                <w:szCs w:val="21"/>
                <w:lang w:val="en-GB" w:eastAsia="en-US"/>
              </w:rPr>
              <w:t xml:space="preserve">The requirements tightening due to less RX beams </w:t>
            </w:r>
            <w:r w:rsidR="00681E08">
              <w:rPr>
                <w:rFonts w:ascii="Times New Roman" w:eastAsia="DengXian" w:hAnsi="Times New Roman" w:cs="Times New Roman"/>
                <w:color w:val="000000" w:themeColor="text1"/>
                <w:kern w:val="0"/>
                <w:sz w:val="21"/>
                <w:szCs w:val="21"/>
                <w:lang w:val="en-GB" w:eastAsia="en-US"/>
              </w:rPr>
              <w:t xml:space="preserve">in FR2 HST </w:t>
            </w:r>
            <w:r w:rsidRPr="00BC262C">
              <w:rPr>
                <w:rFonts w:ascii="Times New Roman" w:eastAsia="DengXian" w:hAnsi="Times New Roman" w:cs="Times New Roman"/>
                <w:color w:val="000000" w:themeColor="text1"/>
                <w:kern w:val="0"/>
                <w:sz w:val="21"/>
                <w:szCs w:val="21"/>
                <w:lang w:val="en-GB" w:eastAsia="en-US"/>
              </w:rPr>
              <w:t>might be needed</w:t>
            </w:r>
          </w:p>
        </w:tc>
      </w:tr>
      <w:tr w:rsidR="00A0299F" w:rsidRPr="00BB589A" w14:paraId="1F459BD5" w14:textId="77777777" w:rsidTr="001D0655">
        <w:trPr>
          <w:trHeight w:val="209"/>
        </w:trPr>
        <w:tc>
          <w:tcPr>
            <w:tcW w:w="1566" w:type="dxa"/>
            <w:vMerge/>
          </w:tcPr>
          <w:p w14:paraId="035E7A21" w14:textId="77777777" w:rsidR="00A0299F" w:rsidRPr="00BB589A" w:rsidRDefault="00A0299F" w:rsidP="00A0299F">
            <w:pPr>
              <w:spacing w:after="0"/>
              <w:rPr>
                <w:lang w:eastAsia="zh-CN"/>
              </w:rPr>
            </w:pPr>
          </w:p>
        </w:tc>
        <w:tc>
          <w:tcPr>
            <w:tcW w:w="3674" w:type="dxa"/>
          </w:tcPr>
          <w:p w14:paraId="5A800420"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 xml:space="preserve">Connection Mobility Control - </w:t>
            </w:r>
            <w:r w:rsidRPr="006F0B9B">
              <w:rPr>
                <w:lang w:val="en-US" w:eastAsia="zh-CN"/>
              </w:rPr>
              <w:br/>
              <w:t>Random Access</w:t>
            </w:r>
          </w:p>
        </w:tc>
        <w:tc>
          <w:tcPr>
            <w:tcW w:w="4466" w:type="dxa"/>
          </w:tcPr>
          <w:p w14:paraId="7C2B2C0B" w14:textId="6D8F3F76" w:rsidR="00A0299F" w:rsidRPr="00850E03" w:rsidRDefault="00A0299F" w:rsidP="00A0299F">
            <w:pPr>
              <w:spacing w:after="0"/>
              <w:rPr>
                <w:lang w:val="en-US" w:eastAsia="zh-CN"/>
              </w:rPr>
            </w:pPr>
            <w:r>
              <w:rPr>
                <w:rFonts w:eastAsia="DengXian"/>
                <w:color w:val="000000" w:themeColor="text1"/>
                <w:sz w:val="21"/>
                <w:szCs w:val="21"/>
              </w:rPr>
              <w:t>No impact identified</w:t>
            </w:r>
          </w:p>
        </w:tc>
      </w:tr>
      <w:tr w:rsidR="00A0299F" w:rsidRPr="00BB589A" w14:paraId="27815D61" w14:textId="77777777" w:rsidTr="001D0655">
        <w:trPr>
          <w:trHeight w:val="209"/>
        </w:trPr>
        <w:tc>
          <w:tcPr>
            <w:tcW w:w="1566" w:type="dxa"/>
            <w:vMerge/>
          </w:tcPr>
          <w:p w14:paraId="4C77FB57" w14:textId="77777777" w:rsidR="00A0299F" w:rsidRPr="00BB589A" w:rsidRDefault="00A0299F" w:rsidP="00A0299F">
            <w:pPr>
              <w:spacing w:after="0"/>
              <w:rPr>
                <w:lang w:eastAsia="zh-CN"/>
              </w:rPr>
            </w:pPr>
          </w:p>
        </w:tc>
        <w:tc>
          <w:tcPr>
            <w:tcW w:w="3674" w:type="dxa"/>
          </w:tcPr>
          <w:p w14:paraId="31F224F4"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Connection Mobility Control - RRC Release with Redirection</w:t>
            </w:r>
          </w:p>
        </w:tc>
        <w:tc>
          <w:tcPr>
            <w:tcW w:w="4466" w:type="dxa"/>
          </w:tcPr>
          <w:p w14:paraId="31807125" w14:textId="625C1D86" w:rsidR="00A0299F" w:rsidRPr="00850E03" w:rsidRDefault="005C0BD6" w:rsidP="00A0299F">
            <w:pPr>
              <w:spacing w:after="0"/>
              <w:rPr>
                <w:lang w:val="en-US" w:eastAsia="zh-CN"/>
              </w:rPr>
            </w:pPr>
            <w:r>
              <w:rPr>
                <w:rFonts w:eastAsia="DengXian"/>
                <w:color w:val="000000" w:themeColor="text1"/>
                <w:sz w:val="21"/>
                <w:szCs w:val="21"/>
              </w:rPr>
              <w:t>Based on our understanding t</w:t>
            </w:r>
            <w:r w:rsidR="00A0299F">
              <w:rPr>
                <w:rFonts w:eastAsia="DengXian"/>
                <w:color w:val="000000" w:themeColor="text1"/>
                <w:sz w:val="21"/>
                <w:szCs w:val="21"/>
              </w:rPr>
              <w:t>he UE redirection to another frequency is expected to be a very rare case for FR2 HST. However, the requirements (T</w:t>
            </w:r>
            <w:r w:rsidR="00A0299F">
              <w:rPr>
                <w:rFonts w:eastAsia="DengXian"/>
                <w:color w:val="000000" w:themeColor="text1"/>
                <w:position w:val="-5"/>
                <w:sz w:val="21"/>
                <w:szCs w:val="21"/>
                <w:vertAlign w:val="subscript"/>
              </w:rPr>
              <w:t>identify-NR</w:t>
            </w:r>
            <w:r w:rsidR="00A0299F">
              <w:rPr>
                <w:rFonts w:eastAsia="DengXian"/>
                <w:color w:val="000000" w:themeColor="text1"/>
                <w:sz w:val="21"/>
                <w:szCs w:val="21"/>
              </w:rPr>
              <w:t>) tightening due to less RX beams</w:t>
            </w:r>
            <w:r w:rsidR="00BC3618">
              <w:rPr>
                <w:rFonts w:eastAsia="DengXian"/>
                <w:color w:val="000000" w:themeColor="text1"/>
                <w:sz w:val="21"/>
                <w:szCs w:val="21"/>
              </w:rPr>
              <w:t xml:space="preserve"> in FR2 HST</w:t>
            </w:r>
            <w:r w:rsidR="00A0299F">
              <w:rPr>
                <w:rFonts w:eastAsia="DengXian"/>
                <w:color w:val="000000" w:themeColor="text1"/>
                <w:sz w:val="21"/>
                <w:szCs w:val="21"/>
              </w:rPr>
              <w:t xml:space="preserve"> might be </w:t>
            </w:r>
            <w:r w:rsidR="00A71E3A">
              <w:rPr>
                <w:rFonts w:eastAsia="DengXian"/>
                <w:color w:val="000000" w:themeColor="text1"/>
                <w:sz w:val="21"/>
                <w:szCs w:val="21"/>
              </w:rPr>
              <w:t>useful</w:t>
            </w:r>
          </w:p>
        </w:tc>
      </w:tr>
      <w:tr w:rsidR="00A0299F" w:rsidRPr="00BB589A" w14:paraId="69B2DB87" w14:textId="77777777" w:rsidTr="001D0655">
        <w:trPr>
          <w:trHeight w:val="209"/>
        </w:trPr>
        <w:tc>
          <w:tcPr>
            <w:tcW w:w="1566" w:type="dxa"/>
            <w:vMerge w:val="restart"/>
          </w:tcPr>
          <w:p w14:paraId="28E809E9" w14:textId="77777777" w:rsidR="00A0299F" w:rsidRPr="00BB589A" w:rsidRDefault="00A0299F" w:rsidP="00A0299F">
            <w:pPr>
              <w:spacing w:after="0"/>
              <w:rPr>
                <w:lang w:eastAsia="zh-CN"/>
              </w:rPr>
            </w:pPr>
            <w:r w:rsidRPr="00BB589A">
              <w:rPr>
                <w:lang w:eastAsia="zh-CN"/>
              </w:rPr>
              <w:t>Timing</w:t>
            </w:r>
          </w:p>
        </w:tc>
        <w:tc>
          <w:tcPr>
            <w:tcW w:w="3674" w:type="dxa"/>
          </w:tcPr>
          <w:p w14:paraId="68D107E8" w14:textId="77777777" w:rsidR="00A0299F" w:rsidRPr="00BB589A" w:rsidRDefault="00A0299F" w:rsidP="00A0299F">
            <w:pPr>
              <w:spacing w:after="0"/>
              <w:rPr>
                <w:lang w:eastAsia="zh-CN"/>
              </w:rPr>
            </w:pPr>
            <w:r w:rsidRPr="00BB589A">
              <w:rPr>
                <w:lang w:eastAsia="zh-CN"/>
              </w:rPr>
              <w:t>Autonomous timing adjustment</w:t>
            </w:r>
          </w:p>
        </w:tc>
        <w:tc>
          <w:tcPr>
            <w:tcW w:w="4466" w:type="dxa"/>
          </w:tcPr>
          <w:p w14:paraId="36294E6F" w14:textId="67D029AF" w:rsidR="00A0299F" w:rsidRPr="001D0655" w:rsidRDefault="00A0299F" w:rsidP="00A0299F">
            <w:pPr>
              <w:spacing w:after="0"/>
              <w:rPr>
                <w:i/>
                <w:iCs/>
                <w:lang w:val="en-US" w:eastAsia="zh-CN"/>
              </w:rPr>
            </w:pPr>
            <w:r w:rsidRPr="001D0655">
              <w:rPr>
                <w:rFonts w:eastAsia="DengXian"/>
                <w:i/>
                <w:iCs/>
                <w:color w:val="000000" w:themeColor="text1"/>
                <w:sz w:val="21"/>
                <w:szCs w:val="21"/>
              </w:rPr>
              <w:t>FFS</w:t>
            </w:r>
          </w:p>
        </w:tc>
      </w:tr>
      <w:tr w:rsidR="00A0299F" w:rsidRPr="00BB589A" w14:paraId="64A9F21C" w14:textId="77777777" w:rsidTr="001D0655">
        <w:trPr>
          <w:trHeight w:val="209"/>
        </w:trPr>
        <w:tc>
          <w:tcPr>
            <w:tcW w:w="1566" w:type="dxa"/>
            <w:vMerge/>
          </w:tcPr>
          <w:p w14:paraId="0D9CB6C4" w14:textId="77777777" w:rsidR="00A0299F" w:rsidRPr="00BB589A" w:rsidRDefault="00A0299F" w:rsidP="00A0299F">
            <w:pPr>
              <w:spacing w:after="0"/>
              <w:rPr>
                <w:lang w:eastAsia="zh-CN"/>
              </w:rPr>
            </w:pPr>
          </w:p>
        </w:tc>
        <w:tc>
          <w:tcPr>
            <w:tcW w:w="3674" w:type="dxa"/>
          </w:tcPr>
          <w:p w14:paraId="501C462F"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TX timing, timer, TA, Cell Phase Sync accuracy, MRTD/MTTD, deriveSSB-IndexFromCell tolerance</w:t>
            </w:r>
          </w:p>
        </w:tc>
        <w:tc>
          <w:tcPr>
            <w:tcW w:w="4466" w:type="dxa"/>
          </w:tcPr>
          <w:p w14:paraId="67BD4FC4" w14:textId="0F28D16A" w:rsidR="00A0299F" w:rsidRPr="00850E03" w:rsidRDefault="00A0299F" w:rsidP="00A0299F">
            <w:pPr>
              <w:spacing w:after="0"/>
              <w:rPr>
                <w:lang w:val="en-US" w:eastAsia="zh-CN"/>
              </w:rPr>
            </w:pPr>
            <w:r>
              <w:rPr>
                <w:rFonts w:eastAsia="DengXian"/>
                <w:color w:val="000000" w:themeColor="text1"/>
                <w:sz w:val="21"/>
                <w:szCs w:val="21"/>
              </w:rPr>
              <w:t>No impact identified</w:t>
            </w:r>
          </w:p>
        </w:tc>
      </w:tr>
      <w:tr w:rsidR="00A0299F" w:rsidRPr="00BB589A" w14:paraId="54CA9591" w14:textId="77777777" w:rsidTr="001D0655">
        <w:trPr>
          <w:trHeight w:val="209"/>
        </w:trPr>
        <w:tc>
          <w:tcPr>
            <w:tcW w:w="1566" w:type="dxa"/>
            <w:vMerge w:val="restart"/>
          </w:tcPr>
          <w:p w14:paraId="66BA0931" w14:textId="77777777" w:rsidR="00A0299F" w:rsidRPr="00BB589A" w:rsidRDefault="00A0299F" w:rsidP="00A0299F">
            <w:pPr>
              <w:spacing w:after="0"/>
              <w:rPr>
                <w:lang w:eastAsia="zh-CN"/>
              </w:rPr>
            </w:pPr>
            <w:r w:rsidRPr="00BB589A">
              <w:rPr>
                <w:lang w:eastAsia="zh-CN"/>
              </w:rPr>
              <w:t>Signalling</w:t>
            </w:r>
          </w:p>
        </w:tc>
        <w:tc>
          <w:tcPr>
            <w:tcW w:w="3674" w:type="dxa"/>
          </w:tcPr>
          <w:p w14:paraId="09FF81A8" w14:textId="77777777" w:rsidR="00A0299F" w:rsidRPr="00BB589A" w:rsidRDefault="00A0299F" w:rsidP="00A0299F">
            <w:pPr>
              <w:spacing w:after="0"/>
              <w:rPr>
                <w:lang w:eastAsia="zh-CN"/>
              </w:rPr>
            </w:pPr>
            <w:r w:rsidRPr="00BB589A">
              <w:rPr>
                <w:lang w:eastAsia="zh-CN"/>
              </w:rPr>
              <w:t>RLM</w:t>
            </w:r>
          </w:p>
        </w:tc>
        <w:tc>
          <w:tcPr>
            <w:tcW w:w="4466" w:type="dxa"/>
          </w:tcPr>
          <w:p w14:paraId="2A1DD03E" w14:textId="299EBFA5" w:rsidR="00A0299F" w:rsidRPr="000273AF" w:rsidRDefault="00A0299F" w:rsidP="00A0299F">
            <w:pPr>
              <w:spacing w:after="0"/>
              <w:rPr>
                <w:highlight w:val="yellow"/>
                <w:lang w:val="en-US" w:eastAsia="zh-CN"/>
              </w:rPr>
            </w:pPr>
            <w:r>
              <w:rPr>
                <w:rFonts w:eastAsia="DengXian"/>
                <w:color w:val="000000" w:themeColor="text1"/>
                <w:sz w:val="21"/>
                <w:szCs w:val="21"/>
                <w:highlight w:val="yellow"/>
              </w:rPr>
              <w:t>New requirements should be introduced</w:t>
            </w:r>
          </w:p>
        </w:tc>
      </w:tr>
      <w:tr w:rsidR="00A0299F" w:rsidRPr="00BB589A" w14:paraId="364EF4B5" w14:textId="77777777" w:rsidTr="001D0655">
        <w:trPr>
          <w:trHeight w:val="209"/>
        </w:trPr>
        <w:tc>
          <w:tcPr>
            <w:tcW w:w="1566" w:type="dxa"/>
            <w:vMerge/>
          </w:tcPr>
          <w:p w14:paraId="7AD8BA9B" w14:textId="77777777" w:rsidR="00A0299F" w:rsidRPr="00BB589A" w:rsidRDefault="00A0299F" w:rsidP="00A0299F">
            <w:pPr>
              <w:spacing w:after="0"/>
              <w:rPr>
                <w:lang w:eastAsia="zh-CN"/>
              </w:rPr>
            </w:pPr>
          </w:p>
        </w:tc>
        <w:tc>
          <w:tcPr>
            <w:tcW w:w="3674" w:type="dxa"/>
          </w:tcPr>
          <w:p w14:paraId="677BD1D4" w14:textId="77777777" w:rsidR="00A0299F" w:rsidRPr="00BB589A" w:rsidRDefault="00A0299F" w:rsidP="00A0299F">
            <w:pPr>
              <w:spacing w:after="0"/>
              <w:rPr>
                <w:lang w:eastAsia="zh-CN"/>
              </w:rPr>
            </w:pPr>
            <w:r w:rsidRPr="00BB589A">
              <w:rPr>
                <w:lang w:eastAsia="zh-CN"/>
              </w:rPr>
              <w:t>Interruption</w:t>
            </w:r>
          </w:p>
        </w:tc>
        <w:tc>
          <w:tcPr>
            <w:tcW w:w="4466" w:type="dxa"/>
          </w:tcPr>
          <w:p w14:paraId="142DA63B" w14:textId="248CC506" w:rsidR="00A0299F" w:rsidRPr="00850E03" w:rsidRDefault="009B3BD7" w:rsidP="00A0299F">
            <w:pPr>
              <w:spacing w:after="0"/>
              <w:rPr>
                <w:lang w:val="en-US" w:eastAsia="zh-CN"/>
              </w:rPr>
            </w:pPr>
            <w:r>
              <w:rPr>
                <w:rFonts w:eastAsia="DengXian"/>
                <w:color w:val="000000" w:themeColor="text1"/>
                <w:sz w:val="21"/>
                <w:szCs w:val="21"/>
              </w:rPr>
              <w:t>No impact identified</w:t>
            </w:r>
          </w:p>
        </w:tc>
      </w:tr>
      <w:tr w:rsidR="00A0299F" w:rsidRPr="00BB589A" w14:paraId="34B141D2" w14:textId="77777777" w:rsidTr="001D0655">
        <w:trPr>
          <w:trHeight w:val="209"/>
        </w:trPr>
        <w:tc>
          <w:tcPr>
            <w:tcW w:w="1566" w:type="dxa"/>
            <w:vMerge/>
          </w:tcPr>
          <w:p w14:paraId="0E0EA457" w14:textId="77777777" w:rsidR="00A0299F" w:rsidRPr="00BB589A" w:rsidRDefault="00A0299F" w:rsidP="00A0299F">
            <w:pPr>
              <w:spacing w:after="0"/>
              <w:rPr>
                <w:lang w:eastAsia="zh-CN"/>
              </w:rPr>
            </w:pPr>
          </w:p>
        </w:tc>
        <w:tc>
          <w:tcPr>
            <w:tcW w:w="3674" w:type="dxa"/>
          </w:tcPr>
          <w:p w14:paraId="62C35640"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SCell Activation and Deactivation Delay</w:t>
            </w:r>
          </w:p>
        </w:tc>
        <w:tc>
          <w:tcPr>
            <w:tcW w:w="4466" w:type="dxa"/>
          </w:tcPr>
          <w:p w14:paraId="7AD0BB60" w14:textId="3151172F" w:rsidR="00A0299F" w:rsidRPr="00850E03" w:rsidRDefault="00A0299F" w:rsidP="00A0299F">
            <w:pPr>
              <w:spacing w:after="0"/>
              <w:rPr>
                <w:lang w:val="en-US" w:eastAsia="zh-CN"/>
              </w:rPr>
            </w:pPr>
            <w:r>
              <w:rPr>
                <w:rFonts w:eastAsia="DengXian"/>
                <w:color w:val="000000" w:themeColor="text1"/>
                <w:sz w:val="21"/>
                <w:szCs w:val="21"/>
              </w:rPr>
              <w:t>Not applicable to FR2 HST</w:t>
            </w:r>
          </w:p>
        </w:tc>
      </w:tr>
      <w:tr w:rsidR="00A0299F" w:rsidRPr="008F0F23" w14:paraId="11E06E5D" w14:textId="77777777" w:rsidTr="001D0655">
        <w:trPr>
          <w:trHeight w:val="209"/>
        </w:trPr>
        <w:tc>
          <w:tcPr>
            <w:tcW w:w="1566" w:type="dxa"/>
            <w:vMerge/>
          </w:tcPr>
          <w:p w14:paraId="0F36D728" w14:textId="77777777" w:rsidR="00A0299F" w:rsidRPr="00BB589A" w:rsidRDefault="00A0299F" w:rsidP="00A0299F">
            <w:pPr>
              <w:spacing w:after="0"/>
              <w:rPr>
                <w:lang w:eastAsia="zh-CN"/>
              </w:rPr>
            </w:pPr>
          </w:p>
        </w:tc>
        <w:tc>
          <w:tcPr>
            <w:tcW w:w="3674" w:type="dxa"/>
          </w:tcPr>
          <w:p w14:paraId="45E8C00B"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UE UL carrier RRC reconfiguration delay</w:t>
            </w:r>
          </w:p>
        </w:tc>
        <w:tc>
          <w:tcPr>
            <w:tcW w:w="4466" w:type="dxa"/>
          </w:tcPr>
          <w:p w14:paraId="0D1C4DC6" w14:textId="24CDE6D8" w:rsidR="00A0299F" w:rsidRPr="00850E03" w:rsidRDefault="00A0299F" w:rsidP="00A0299F">
            <w:pPr>
              <w:keepLines/>
              <w:tabs>
                <w:tab w:val="left" w:pos="794"/>
                <w:tab w:val="left" w:pos="1191"/>
                <w:tab w:val="left" w:pos="1588"/>
                <w:tab w:val="left" w:pos="1985"/>
              </w:tabs>
              <w:overflowPunct/>
              <w:autoSpaceDE/>
              <w:autoSpaceDN/>
              <w:adjustRightInd/>
              <w:spacing w:after="0"/>
              <w:textAlignment w:val="auto"/>
              <w:rPr>
                <w:lang w:val="en-US" w:eastAsia="zh-CN"/>
              </w:rPr>
            </w:pPr>
            <w:r>
              <w:rPr>
                <w:rFonts w:eastAsia="DengXian"/>
                <w:color w:val="000000" w:themeColor="text1"/>
                <w:sz w:val="21"/>
                <w:szCs w:val="21"/>
              </w:rPr>
              <w:t>Not applicable to FR2 HST</w:t>
            </w:r>
          </w:p>
        </w:tc>
      </w:tr>
      <w:tr w:rsidR="00A0299F" w:rsidRPr="00BB589A" w14:paraId="1324D2B9" w14:textId="77777777" w:rsidTr="001D0655">
        <w:trPr>
          <w:trHeight w:val="209"/>
        </w:trPr>
        <w:tc>
          <w:tcPr>
            <w:tcW w:w="1566" w:type="dxa"/>
            <w:vMerge/>
          </w:tcPr>
          <w:p w14:paraId="69F6998F" w14:textId="77777777" w:rsidR="00A0299F" w:rsidRPr="006F0B9B" w:rsidRDefault="00A0299F" w:rsidP="00A0299F">
            <w:pPr>
              <w:overflowPunct/>
              <w:autoSpaceDE/>
              <w:autoSpaceDN/>
              <w:adjustRightInd/>
              <w:spacing w:after="0"/>
              <w:textAlignment w:val="auto"/>
              <w:rPr>
                <w:rFonts w:eastAsia="Yu Mincho"/>
                <w:lang w:val="en-US" w:eastAsia="zh-CN"/>
              </w:rPr>
            </w:pPr>
          </w:p>
        </w:tc>
        <w:tc>
          <w:tcPr>
            <w:tcW w:w="3674" w:type="dxa"/>
          </w:tcPr>
          <w:p w14:paraId="346DF07F" w14:textId="77777777" w:rsidR="00A0299F" w:rsidRPr="00BB589A" w:rsidRDefault="00A0299F" w:rsidP="00A0299F">
            <w:pPr>
              <w:spacing w:after="0"/>
              <w:rPr>
                <w:lang w:eastAsia="zh-CN"/>
              </w:rPr>
            </w:pPr>
            <w:r w:rsidRPr="00BB589A">
              <w:rPr>
                <w:lang w:eastAsia="zh-CN"/>
              </w:rPr>
              <w:t>Link Recovery</w:t>
            </w:r>
          </w:p>
        </w:tc>
        <w:tc>
          <w:tcPr>
            <w:tcW w:w="4466" w:type="dxa"/>
          </w:tcPr>
          <w:p w14:paraId="78B0010A" w14:textId="330B7959" w:rsidR="00A0299F" w:rsidRPr="00850E03" w:rsidRDefault="00A0299F" w:rsidP="00A0299F">
            <w:pPr>
              <w:spacing w:after="0"/>
              <w:rPr>
                <w:lang w:val="en-US" w:eastAsia="zh-CN"/>
              </w:rPr>
            </w:pPr>
            <w:r>
              <w:rPr>
                <w:rFonts w:eastAsia="DengXian"/>
                <w:color w:val="000000" w:themeColor="text1"/>
                <w:sz w:val="21"/>
                <w:szCs w:val="21"/>
                <w:highlight w:val="yellow"/>
              </w:rPr>
              <w:t>New requirements should be introduced</w:t>
            </w:r>
          </w:p>
        </w:tc>
      </w:tr>
      <w:tr w:rsidR="00A0299F" w:rsidRPr="00BB589A" w14:paraId="2D352099" w14:textId="77777777" w:rsidTr="001D0655">
        <w:trPr>
          <w:trHeight w:val="209"/>
        </w:trPr>
        <w:tc>
          <w:tcPr>
            <w:tcW w:w="1566" w:type="dxa"/>
            <w:vMerge/>
          </w:tcPr>
          <w:p w14:paraId="06B4C0E0" w14:textId="77777777" w:rsidR="00A0299F" w:rsidRPr="00BB589A" w:rsidRDefault="00A0299F" w:rsidP="00A0299F">
            <w:pPr>
              <w:spacing w:after="0"/>
              <w:rPr>
                <w:lang w:eastAsia="zh-CN"/>
              </w:rPr>
            </w:pPr>
          </w:p>
        </w:tc>
        <w:tc>
          <w:tcPr>
            <w:tcW w:w="3674" w:type="dxa"/>
          </w:tcPr>
          <w:p w14:paraId="5F5817A8" w14:textId="77777777" w:rsidR="00A0299F" w:rsidRPr="00BB589A" w:rsidRDefault="00A0299F" w:rsidP="00A0299F">
            <w:pPr>
              <w:spacing w:after="0"/>
              <w:rPr>
                <w:lang w:eastAsia="zh-CN"/>
              </w:rPr>
            </w:pPr>
            <w:r w:rsidRPr="00BB589A">
              <w:rPr>
                <w:lang w:eastAsia="zh-CN"/>
              </w:rPr>
              <w:t>Active BWP switch delay</w:t>
            </w:r>
          </w:p>
        </w:tc>
        <w:tc>
          <w:tcPr>
            <w:tcW w:w="4466" w:type="dxa"/>
          </w:tcPr>
          <w:p w14:paraId="51907068" w14:textId="26F19E7B" w:rsidR="00A0299F" w:rsidRPr="00850E03" w:rsidRDefault="00A0299F" w:rsidP="00A0299F">
            <w:pPr>
              <w:spacing w:after="0"/>
              <w:rPr>
                <w:lang w:val="en-US" w:eastAsia="zh-CN"/>
              </w:rPr>
            </w:pPr>
            <w:r>
              <w:rPr>
                <w:rFonts w:eastAsia="DengXian"/>
                <w:color w:val="000000" w:themeColor="text1"/>
                <w:sz w:val="21"/>
                <w:szCs w:val="21"/>
              </w:rPr>
              <w:t>No impact identified</w:t>
            </w:r>
          </w:p>
        </w:tc>
      </w:tr>
      <w:tr w:rsidR="00A0299F" w:rsidRPr="00BB589A" w14:paraId="69F7084D" w14:textId="77777777" w:rsidTr="001D0655">
        <w:trPr>
          <w:trHeight w:val="209"/>
        </w:trPr>
        <w:tc>
          <w:tcPr>
            <w:tcW w:w="1566" w:type="dxa"/>
            <w:vMerge/>
          </w:tcPr>
          <w:p w14:paraId="6A3046C0" w14:textId="77777777" w:rsidR="00A0299F" w:rsidRPr="00BB589A" w:rsidRDefault="00A0299F" w:rsidP="00A0299F">
            <w:pPr>
              <w:spacing w:after="0"/>
              <w:rPr>
                <w:lang w:eastAsia="zh-CN"/>
              </w:rPr>
            </w:pPr>
          </w:p>
        </w:tc>
        <w:tc>
          <w:tcPr>
            <w:tcW w:w="3674" w:type="dxa"/>
          </w:tcPr>
          <w:p w14:paraId="5917244B"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Active TCI state switching delay</w:t>
            </w:r>
          </w:p>
        </w:tc>
        <w:tc>
          <w:tcPr>
            <w:tcW w:w="4466" w:type="dxa"/>
          </w:tcPr>
          <w:p w14:paraId="67D82457" w14:textId="70108D4A" w:rsidR="00A0299F" w:rsidRPr="00850E03" w:rsidRDefault="00A0299F" w:rsidP="00A0299F">
            <w:pPr>
              <w:spacing w:after="0"/>
              <w:rPr>
                <w:lang w:val="en-US" w:eastAsia="zh-CN"/>
              </w:rPr>
            </w:pPr>
            <w:r>
              <w:rPr>
                <w:rFonts w:eastAsia="DengXian"/>
                <w:color w:val="000000" w:themeColor="text1"/>
                <w:sz w:val="21"/>
                <w:szCs w:val="21"/>
                <w:highlight w:val="yellow"/>
              </w:rPr>
              <w:t>Consider only known TCI state</w:t>
            </w:r>
          </w:p>
        </w:tc>
      </w:tr>
      <w:tr w:rsidR="00A0299F" w:rsidRPr="008F0F23" w14:paraId="2B207ACB" w14:textId="77777777" w:rsidTr="001D0655">
        <w:trPr>
          <w:trHeight w:val="209"/>
        </w:trPr>
        <w:tc>
          <w:tcPr>
            <w:tcW w:w="1566" w:type="dxa"/>
            <w:vMerge/>
          </w:tcPr>
          <w:p w14:paraId="450664FD" w14:textId="77777777" w:rsidR="00A0299F" w:rsidRPr="00BB589A" w:rsidRDefault="00A0299F" w:rsidP="00A0299F">
            <w:pPr>
              <w:spacing w:after="0"/>
              <w:rPr>
                <w:lang w:eastAsia="zh-CN"/>
              </w:rPr>
            </w:pPr>
          </w:p>
        </w:tc>
        <w:tc>
          <w:tcPr>
            <w:tcW w:w="3674" w:type="dxa"/>
          </w:tcPr>
          <w:p w14:paraId="215D10C8" w14:textId="77777777" w:rsidR="00A0299F" w:rsidRPr="00BB589A" w:rsidRDefault="00A0299F" w:rsidP="00A0299F">
            <w:pPr>
              <w:spacing w:after="0"/>
              <w:rPr>
                <w:lang w:eastAsia="zh-CN"/>
              </w:rPr>
            </w:pPr>
            <w:r w:rsidRPr="00BB589A">
              <w:rPr>
                <w:lang w:eastAsia="zh-CN"/>
              </w:rPr>
              <w:t>PSCell Change</w:t>
            </w:r>
          </w:p>
        </w:tc>
        <w:tc>
          <w:tcPr>
            <w:tcW w:w="4466" w:type="dxa"/>
          </w:tcPr>
          <w:p w14:paraId="0A599E74" w14:textId="6EAB49CD" w:rsidR="00A0299F" w:rsidRPr="00850E03" w:rsidRDefault="00A0299F" w:rsidP="00A0299F">
            <w:pPr>
              <w:keepLines/>
              <w:tabs>
                <w:tab w:val="left" w:pos="794"/>
                <w:tab w:val="left" w:pos="1191"/>
                <w:tab w:val="left" w:pos="1588"/>
                <w:tab w:val="left" w:pos="1985"/>
              </w:tabs>
              <w:overflowPunct/>
              <w:autoSpaceDE/>
              <w:autoSpaceDN/>
              <w:adjustRightInd/>
              <w:spacing w:after="0"/>
              <w:textAlignment w:val="auto"/>
              <w:rPr>
                <w:lang w:val="en-US" w:eastAsia="zh-CN"/>
              </w:rPr>
            </w:pPr>
            <w:r>
              <w:rPr>
                <w:rFonts w:eastAsia="DengXian"/>
                <w:color w:val="000000" w:themeColor="text1"/>
                <w:sz w:val="21"/>
                <w:szCs w:val="21"/>
              </w:rPr>
              <w:t>Not applicable to FR2 HST</w:t>
            </w:r>
          </w:p>
        </w:tc>
      </w:tr>
      <w:tr w:rsidR="00A0299F" w:rsidRPr="00BB589A" w14:paraId="316C8BA2" w14:textId="77777777" w:rsidTr="001D0655">
        <w:trPr>
          <w:trHeight w:val="209"/>
        </w:trPr>
        <w:tc>
          <w:tcPr>
            <w:tcW w:w="1566" w:type="dxa"/>
            <w:vMerge/>
          </w:tcPr>
          <w:p w14:paraId="18138F7F" w14:textId="77777777" w:rsidR="00A0299F" w:rsidRPr="006F0B9B" w:rsidRDefault="00A0299F" w:rsidP="00A0299F">
            <w:pPr>
              <w:overflowPunct/>
              <w:autoSpaceDE/>
              <w:autoSpaceDN/>
              <w:adjustRightInd/>
              <w:spacing w:after="0"/>
              <w:textAlignment w:val="auto"/>
              <w:rPr>
                <w:rFonts w:eastAsia="Yu Mincho"/>
                <w:lang w:val="en-US" w:eastAsia="zh-CN"/>
              </w:rPr>
            </w:pPr>
          </w:p>
        </w:tc>
        <w:tc>
          <w:tcPr>
            <w:tcW w:w="3674" w:type="dxa"/>
          </w:tcPr>
          <w:p w14:paraId="4174B522"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Uplink spatial relation switch delay</w:t>
            </w:r>
          </w:p>
        </w:tc>
        <w:tc>
          <w:tcPr>
            <w:tcW w:w="4466" w:type="dxa"/>
          </w:tcPr>
          <w:p w14:paraId="3555A375" w14:textId="47D9863F" w:rsidR="00A0299F" w:rsidRPr="00850E03" w:rsidRDefault="00A0299F" w:rsidP="00A0299F">
            <w:pPr>
              <w:spacing w:after="0"/>
              <w:rPr>
                <w:lang w:val="en-US" w:eastAsia="zh-CN"/>
              </w:rPr>
            </w:pPr>
            <w:r>
              <w:rPr>
                <w:rFonts w:eastAsia="DengXian"/>
                <w:color w:val="000000" w:themeColor="text1"/>
                <w:sz w:val="21"/>
                <w:szCs w:val="21"/>
              </w:rPr>
              <w:t>No impact identified</w:t>
            </w:r>
          </w:p>
        </w:tc>
      </w:tr>
      <w:tr w:rsidR="00A0299F" w:rsidRPr="00BB589A" w14:paraId="05B5F305" w14:textId="77777777" w:rsidTr="001D0655">
        <w:trPr>
          <w:trHeight w:val="209"/>
        </w:trPr>
        <w:tc>
          <w:tcPr>
            <w:tcW w:w="1566" w:type="dxa"/>
            <w:vMerge/>
          </w:tcPr>
          <w:p w14:paraId="2C358E4F" w14:textId="77777777" w:rsidR="00A0299F" w:rsidRPr="00BB589A" w:rsidRDefault="00A0299F" w:rsidP="00A0299F">
            <w:pPr>
              <w:spacing w:after="0"/>
              <w:rPr>
                <w:lang w:eastAsia="zh-CN"/>
              </w:rPr>
            </w:pPr>
          </w:p>
        </w:tc>
        <w:tc>
          <w:tcPr>
            <w:tcW w:w="3674" w:type="dxa"/>
          </w:tcPr>
          <w:p w14:paraId="1DA138FB" w14:textId="77777777" w:rsidR="00A0299F" w:rsidRPr="00BB589A" w:rsidRDefault="00A0299F" w:rsidP="00A0299F">
            <w:pPr>
              <w:spacing w:after="0"/>
              <w:rPr>
                <w:lang w:eastAsia="zh-CN"/>
              </w:rPr>
            </w:pPr>
            <w:r w:rsidRPr="00BB589A">
              <w:rPr>
                <w:lang w:eastAsia="zh-CN"/>
              </w:rPr>
              <w:t>UE-specific CBW change</w:t>
            </w:r>
          </w:p>
        </w:tc>
        <w:tc>
          <w:tcPr>
            <w:tcW w:w="4466" w:type="dxa"/>
          </w:tcPr>
          <w:p w14:paraId="4D13A536" w14:textId="3DEFDDFE" w:rsidR="00A0299F" w:rsidRPr="00850E03" w:rsidRDefault="00A0299F" w:rsidP="00A0299F">
            <w:pPr>
              <w:spacing w:after="0"/>
              <w:rPr>
                <w:lang w:val="en-US" w:eastAsia="zh-CN"/>
              </w:rPr>
            </w:pPr>
            <w:r>
              <w:rPr>
                <w:rFonts w:eastAsia="DengXian"/>
                <w:color w:val="000000" w:themeColor="text1"/>
                <w:sz w:val="21"/>
                <w:szCs w:val="21"/>
              </w:rPr>
              <w:t>No impact identified</w:t>
            </w:r>
          </w:p>
        </w:tc>
      </w:tr>
      <w:tr w:rsidR="00A0299F" w:rsidRPr="00BB589A" w14:paraId="31E92FC4" w14:textId="77777777" w:rsidTr="001D0655">
        <w:trPr>
          <w:trHeight w:val="209"/>
        </w:trPr>
        <w:tc>
          <w:tcPr>
            <w:tcW w:w="1566" w:type="dxa"/>
            <w:vMerge/>
          </w:tcPr>
          <w:p w14:paraId="3038B799" w14:textId="77777777" w:rsidR="00A0299F" w:rsidRPr="00BB589A" w:rsidRDefault="00A0299F" w:rsidP="00A0299F">
            <w:pPr>
              <w:spacing w:after="0"/>
              <w:rPr>
                <w:lang w:eastAsia="zh-CN"/>
              </w:rPr>
            </w:pPr>
          </w:p>
        </w:tc>
        <w:tc>
          <w:tcPr>
            <w:tcW w:w="3674" w:type="dxa"/>
          </w:tcPr>
          <w:p w14:paraId="0AE82594"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Pathloss reference signal switching delay</w:t>
            </w:r>
          </w:p>
        </w:tc>
        <w:tc>
          <w:tcPr>
            <w:tcW w:w="4466" w:type="dxa"/>
          </w:tcPr>
          <w:p w14:paraId="06F64CB3" w14:textId="23BE88BF" w:rsidR="00A0299F" w:rsidRPr="00850E03" w:rsidRDefault="00A0299F" w:rsidP="00A0299F">
            <w:pPr>
              <w:spacing w:after="0"/>
              <w:rPr>
                <w:lang w:val="en-US" w:eastAsia="zh-CN"/>
              </w:rPr>
            </w:pPr>
            <w:r>
              <w:rPr>
                <w:rFonts w:eastAsia="DengXian"/>
                <w:color w:val="000000" w:themeColor="text1"/>
                <w:sz w:val="21"/>
                <w:szCs w:val="21"/>
              </w:rPr>
              <w:t>No impact identified</w:t>
            </w:r>
          </w:p>
        </w:tc>
      </w:tr>
      <w:tr w:rsidR="00A0299F" w:rsidRPr="00BB589A" w14:paraId="6A604953" w14:textId="77777777" w:rsidTr="001D0655">
        <w:trPr>
          <w:trHeight w:val="209"/>
        </w:trPr>
        <w:tc>
          <w:tcPr>
            <w:tcW w:w="1566" w:type="dxa"/>
            <w:vMerge w:val="restart"/>
          </w:tcPr>
          <w:p w14:paraId="59DA49A5" w14:textId="77777777" w:rsidR="00A0299F" w:rsidRPr="00BB589A" w:rsidRDefault="00A0299F" w:rsidP="00A0299F">
            <w:pPr>
              <w:spacing w:after="0"/>
              <w:rPr>
                <w:lang w:eastAsia="zh-CN"/>
              </w:rPr>
            </w:pPr>
            <w:r w:rsidRPr="00BB589A">
              <w:rPr>
                <w:lang w:eastAsia="zh-CN"/>
              </w:rPr>
              <w:t>Measurement Procedure</w:t>
            </w:r>
          </w:p>
        </w:tc>
        <w:tc>
          <w:tcPr>
            <w:tcW w:w="3674" w:type="dxa"/>
          </w:tcPr>
          <w:p w14:paraId="264817CF" w14:textId="77777777" w:rsidR="00A0299F" w:rsidRPr="00BB589A" w:rsidRDefault="00A0299F" w:rsidP="00A0299F">
            <w:pPr>
              <w:spacing w:after="0"/>
              <w:rPr>
                <w:lang w:eastAsia="zh-CN"/>
              </w:rPr>
            </w:pPr>
            <w:r w:rsidRPr="00BB589A">
              <w:rPr>
                <w:lang w:eastAsia="zh-CN"/>
              </w:rPr>
              <w:t>General measurement requirement</w:t>
            </w:r>
          </w:p>
        </w:tc>
        <w:tc>
          <w:tcPr>
            <w:tcW w:w="4466" w:type="dxa"/>
          </w:tcPr>
          <w:p w14:paraId="36C62403" w14:textId="5176DE43" w:rsidR="00A0299F" w:rsidRPr="00850E03" w:rsidRDefault="00A0299F" w:rsidP="00A0299F">
            <w:pPr>
              <w:spacing w:after="0"/>
              <w:rPr>
                <w:lang w:val="en-US" w:eastAsia="zh-CN"/>
              </w:rPr>
            </w:pPr>
            <w:r>
              <w:rPr>
                <w:rFonts w:eastAsia="DengXian"/>
                <w:color w:val="000000" w:themeColor="text1"/>
                <w:sz w:val="21"/>
                <w:szCs w:val="21"/>
              </w:rPr>
              <w:t>No impact identified</w:t>
            </w:r>
          </w:p>
        </w:tc>
      </w:tr>
      <w:tr w:rsidR="00A0299F" w:rsidRPr="00BB589A" w14:paraId="7CDA31C4" w14:textId="77777777" w:rsidTr="001D0655">
        <w:trPr>
          <w:trHeight w:val="209"/>
        </w:trPr>
        <w:tc>
          <w:tcPr>
            <w:tcW w:w="1566" w:type="dxa"/>
            <w:vMerge/>
          </w:tcPr>
          <w:p w14:paraId="0AE9E4E0" w14:textId="77777777" w:rsidR="00A0299F" w:rsidRPr="00BB589A" w:rsidRDefault="00A0299F" w:rsidP="00A0299F">
            <w:pPr>
              <w:spacing w:after="0"/>
              <w:rPr>
                <w:lang w:eastAsia="zh-CN"/>
              </w:rPr>
            </w:pPr>
          </w:p>
        </w:tc>
        <w:tc>
          <w:tcPr>
            <w:tcW w:w="3674" w:type="dxa"/>
          </w:tcPr>
          <w:p w14:paraId="49FE122F" w14:textId="77777777" w:rsidR="00A0299F" w:rsidRPr="00BB589A" w:rsidRDefault="00A0299F" w:rsidP="00A0299F">
            <w:pPr>
              <w:spacing w:after="0"/>
              <w:rPr>
                <w:lang w:eastAsia="zh-CN"/>
              </w:rPr>
            </w:pPr>
            <w:r w:rsidRPr="00BB589A">
              <w:rPr>
                <w:lang w:eastAsia="zh-CN"/>
              </w:rPr>
              <w:t>NR intra-frequency measurements</w:t>
            </w:r>
          </w:p>
        </w:tc>
        <w:tc>
          <w:tcPr>
            <w:tcW w:w="4466" w:type="dxa"/>
          </w:tcPr>
          <w:p w14:paraId="330C6061" w14:textId="346B01E2" w:rsidR="00A0299F" w:rsidRPr="00850E03" w:rsidRDefault="00A0299F" w:rsidP="00A0299F">
            <w:pPr>
              <w:spacing w:after="0"/>
              <w:rPr>
                <w:lang w:val="en-US" w:eastAsia="zh-CN"/>
              </w:rPr>
            </w:pPr>
            <w:r>
              <w:rPr>
                <w:rFonts w:eastAsia="DengXian"/>
                <w:color w:val="000000" w:themeColor="text1"/>
                <w:sz w:val="21"/>
                <w:szCs w:val="21"/>
                <w:highlight w:val="yellow"/>
              </w:rPr>
              <w:t>New requirements should be introduced</w:t>
            </w:r>
          </w:p>
        </w:tc>
      </w:tr>
      <w:tr w:rsidR="00A0299F" w:rsidRPr="00BB589A" w14:paraId="1F2631D5" w14:textId="77777777" w:rsidTr="001D0655">
        <w:trPr>
          <w:trHeight w:val="209"/>
        </w:trPr>
        <w:tc>
          <w:tcPr>
            <w:tcW w:w="1566" w:type="dxa"/>
            <w:vMerge/>
          </w:tcPr>
          <w:p w14:paraId="59B425CF" w14:textId="77777777" w:rsidR="00A0299F" w:rsidRPr="00BB589A" w:rsidRDefault="00A0299F" w:rsidP="00A0299F">
            <w:pPr>
              <w:spacing w:after="0"/>
              <w:rPr>
                <w:lang w:eastAsia="zh-CN"/>
              </w:rPr>
            </w:pPr>
          </w:p>
        </w:tc>
        <w:tc>
          <w:tcPr>
            <w:tcW w:w="3674" w:type="dxa"/>
          </w:tcPr>
          <w:p w14:paraId="6F1B6EE8" w14:textId="77777777" w:rsidR="00A0299F" w:rsidRPr="00BB589A" w:rsidRDefault="00A0299F" w:rsidP="00A0299F">
            <w:pPr>
              <w:spacing w:after="0"/>
              <w:rPr>
                <w:lang w:eastAsia="zh-CN"/>
              </w:rPr>
            </w:pPr>
            <w:r w:rsidRPr="00BB589A">
              <w:rPr>
                <w:lang w:eastAsia="zh-CN"/>
              </w:rPr>
              <w:t>NR inter-frequency measurements</w:t>
            </w:r>
          </w:p>
        </w:tc>
        <w:tc>
          <w:tcPr>
            <w:tcW w:w="4466" w:type="dxa"/>
          </w:tcPr>
          <w:p w14:paraId="0A7AAC07" w14:textId="4D0961C8" w:rsidR="00A0299F" w:rsidRPr="00850E03" w:rsidRDefault="00A0299F" w:rsidP="00A0299F">
            <w:pPr>
              <w:spacing w:after="0"/>
              <w:rPr>
                <w:lang w:val="en-US" w:eastAsia="zh-CN"/>
              </w:rPr>
            </w:pPr>
            <w:r>
              <w:rPr>
                <w:rFonts w:eastAsia="DengXian"/>
                <w:color w:val="000000" w:themeColor="text1"/>
                <w:sz w:val="21"/>
                <w:szCs w:val="21"/>
              </w:rPr>
              <w:t>Deprioritize</w:t>
            </w:r>
          </w:p>
        </w:tc>
      </w:tr>
      <w:tr w:rsidR="00A0299F" w:rsidRPr="00BB589A" w14:paraId="665EE798" w14:textId="77777777" w:rsidTr="001D0655">
        <w:trPr>
          <w:trHeight w:val="209"/>
        </w:trPr>
        <w:tc>
          <w:tcPr>
            <w:tcW w:w="1566" w:type="dxa"/>
            <w:vMerge/>
          </w:tcPr>
          <w:p w14:paraId="17526F14" w14:textId="77777777" w:rsidR="00A0299F" w:rsidRPr="00BB589A" w:rsidRDefault="00A0299F" w:rsidP="00A0299F">
            <w:pPr>
              <w:spacing w:after="0"/>
              <w:rPr>
                <w:lang w:eastAsia="zh-CN"/>
              </w:rPr>
            </w:pPr>
          </w:p>
        </w:tc>
        <w:tc>
          <w:tcPr>
            <w:tcW w:w="3674" w:type="dxa"/>
          </w:tcPr>
          <w:p w14:paraId="507C1CAB" w14:textId="77777777" w:rsidR="00A0299F" w:rsidRPr="00BB589A" w:rsidRDefault="00A0299F" w:rsidP="00A0299F">
            <w:pPr>
              <w:spacing w:after="0"/>
              <w:rPr>
                <w:lang w:eastAsia="zh-CN"/>
              </w:rPr>
            </w:pPr>
            <w:r w:rsidRPr="00BB589A">
              <w:rPr>
                <w:lang w:eastAsia="zh-CN"/>
              </w:rPr>
              <w:t xml:space="preserve">Inter-RAT measurement </w:t>
            </w:r>
          </w:p>
        </w:tc>
        <w:tc>
          <w:tcPr>
            <w:tcW w:w="4466" w:type="dxa"/>
          </w:tcPr>
          <w:p w14:paraId="4464B41F" w14:textId="1AE02350" w:rsidR="00A0299F" w:rsidRPr="00850E03" w:rsidRDefault="00A0299F" w:rsidP="00A0299F">
            <w:pPr>
              <w:spacing w:after="0"/>
              <w:rPr>
                <w:lang w:val="en-US" w:eastAsia="zh-CN"/>
              </w:rPr>
            </w:pPr>
            <w:r>
              <w:rPr>
                <w:rFonts w:eastAsia="DengXian"/>
                <w:color w:val="000000" w:themeColor="text1"/>
                <w:sz w:val="21"/>
                <w:szCs w:val="21"/>
              </w:rPr>
              <w:t>Deprioritize</w:t>
            </w:r>
          </w:p>
        </w:tc>
      </w:tr>
      <w:tr w:rsidR="00A0299F" w:rsidRPr="00BB589A" w14:paraId="4F1DA710" w14:textId="77777777" w:rsidTr="001D0655">
        <w:trPr>
          <w:trHeight w:val="20"/>
        </w:trPr>
        <w:tc>
          <w:tcPr>
            <w:tcW w:w="1566" w:type="dxa"/>
            <w:vMerge/>
          </w:tcPr>
          <w:p w14:paraId="61E7A65B" w14:textId="77777777" w:rsidR="00A0299F" w:rsidRPr="00BB589A" w:rsidRDefault="00A0299F" w:rsidP="00A0299F">
            <w:pPr>
              <w:spacing w:after="0"/>
              <w:rPr>
                <w:lang w:eastAsia="zh-CN"/>
              </w:rPr>
            </w:pPr>
          </w:p>
        </w:tc>
        <w:tc>
          <w:tcPr>
            <w:tcW w:w="3674" w:type="dxa"/>
          </w:tcPr>
          <w:p w14:paraId="0EE5DFBB"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L1-RSRP/L1-SINR Measurement</w:t>
            </w:r>
          </w:p>
        </w:tc>
        <w:tc>
          <w:tcPr>
            <w:tcW w:w="4466" w:type="dxa"/>
          </w:tcPr>
          <w:p w14:paraId="23C4C747" w14:textId="51F43DCC" w:rsidR="00A0299F" w:rsidRPr="00850E03" w:rsidRDefault="00A0299F" w:rsidP="00A0299F">
            <w:pPr>
              <w:spacing w:after="0"/>
              <w:rPr>
                <w:lang w:val="en-US" w:eastAsia="zh-CN"/>
              </w:rPr>
            </w:pPr>
            <w:r>
              <w:rPr>
                <w:rFonts w:eastAsia="DengXian"/>
                <w:color w:val="000000" w:themeColor="text1"/>
                <w:sz w:val="21"/>
                <w:szCs w:val="21"/>
                <w:highlight w:val="yellow"/>
              </w:rPr>
              <w:t>New requirements should be introduced</w:t>
            </w:r>
          </w:p>
        </w:tc>
      </w:tr>
      <w:tr w:rsidR="00A0299F" w:rsidRPr="008F0F23" w14:paraId="2F2563A6" w14:textId="77777777" w:rsidTr="001D0655">
        <w:trPr>
          <w:trHeight w:val="20"/>
        </w:trPr>
        <w:tc>
          <w:tcPr>
            <w:tcW w:w="1566" w:type="dxa"/>
            <w:vMerge/>
          </w:tcPr>
          <w:p w14:paraId="3F9EFA76" w14:textId="77777777" w:rsidR="00A0299F" w:rsidRPr="00BB589A" w:rsidRDefault="00A0299F" w:rsidP="00A0299F">
            <w:pPr>
              <w:spacing w:after="0"/>
              <w:rPr>
                <w:lang w:eastAsia="zh-CN"/>
              </w:rPr>
            </w:pPr>
          </w:p>
        </w:tc>
        <w:tc>
          <w:tcPr>
            <w:tcW w:w="3674" w:type="dxa"/>
          </w:tcPr>
          <w:p w14:paraId="50FB5F0D"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CSI-RS based L3 measurements</w:t>
            </w:r>
          </w:p>
        </w:tc>
        <w:tc>
          <w:tcPr>
            <w:tcW w:w="4466" w:type="dxa"/>
          </w:tcPr>
          <w:p w14:paraId="567A5BEC" w14:textId="1C2117DC" w:rsidR="00A0299F" w:rsidRPr="00850E03" w:rsidRDefault="00A0299F" w:rsidP="00A0299F">
            <w:pPr>
              <w:keepLines/>
              <w:tabs>
                <w:tab w:val="left" w:pos="794"/>
                <w:tab w:val="left" w:pos="1191"/>
                <w:tab w:val="left" w:pos="1588"/>
                <w:tab w:val="left" w:pos="1985"/>
              </w:tabs>
              <w:overflowPunct/>
              <w:autoSpaceDE/>
              <w:autoSpaceDN/>
              <w:adjustRightInd/>
              <w:spacing w:after="0"/>
              <w:textAlignment w:val="auto"/>
              <w:rPr>
                <w:lang w:val="en-US" w:eastAsia="zh-CN"/>
              </w:rPr>
            </w:pPr>
            <w:r>
              <w:rPr>
                <w:rFonts w:eastAsia="DengXian"/>
                <w:color w:val="000000" w:themeColor="text1"/>
                <w:sz w:val="21"/>
                <w:szCs w:val="21"/>
              </w:rPr>
              <w:t>Deprioritize</w:t>
            </w:r>
          </w:p>
        </w:tc>
      </w:tr>
      <w:tr w:rsidR="00A0299F" w:rsidRPr="008F0F23" w14:paraId="0CCE7CE2" w14:textId="77777777" w:rsidTr="001D0655">
        <w:trPr>
          <w:trHeight w:val="12"/>
        </w:trPr>
        <w:tc>
          <w:tcPr>
            <w:tcW w:w="1566" w:type="dxa"/>
            <w:vMerge/>
          </w:tcPr>
          <w:p w14:paraId="486C94E5" w14:textId="77777777" w:rsidR="00A0299F" w:rsidRPr="006F0B9B" w:rsidRDefault="00A0299F" w:rsidP="00A0299F">
            <w:pPr>
              <w:overflowPunct/>
              <w:autoSpaceDE/>
              <w:autoSpaceDN/>
              <w:adjustRightInd/>
              <w:spacing w:after="0"/>
              <w:textAlignment w:val="auto"/>
              <w:rPr>
                <w:rFonts w:eastAsia="Yu Mincho"/>
                <w:lang w:val="en-US" w:eastAsia="zh-CN"/>
              </w:rPr>
            </w:pPr>
          </w:p>
        </w:tc>
        <w:tc>
          <w:tcPr>
            <w:tcW w:w="3674" w:type="dxa"/>
          </w:tcPr>
          <w:p w14:paraId="0898FADF" w14:textId="77777777" w:rsidR="00A0299F" w:rsidRPr="006F0B9B" w:rsidRDefault="00A0299F" w:rsidP="00A0299F">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NR measurements with autonomous gaps</w:t>
            </w:r>
          </w:p>
        </w:tc>
        <w:tc>
          <w:tcPr>
            <w:tcW w:w="4466" w:type="dxa"/>
          </w:tcPr>
          <w:p w14:paraId="6FDD0324" w14:textId="72FF1B33" w:rsidR="00A0299F" w:rsidRPr="00850E03" w:rsidRDefault="00A0299F" w:rsidP="00A0299F">
            <w:pPr>
              <w:keepLines/>
              <w:tabs>
                <w:tab w:val="left" w:pos="794"/>
                <w:tab w:val="left" w:pos="1191"/>
                <w:tab w:val="left" w:pos="1588"/>
                <w:tab w:val="left" w:pos="1985"/>
              </w:tabs>
              <w:overflowPunct/>
              <w:autoSpaceDE/>
              <w:autoSpaceDN/>
              <w:adjustRightInd/>
              <w:spacing w:after="0"/>
              <w:textAlignment w:val="auto"/>
              <w:rPr>
                <w:lang w:val="en-US" w:eastAsia="zh-CN"/>
              </w:rPr>
            </w:pPr>
            <w:r>
              <w:rPr>
                <w:rFonts w:eastAsia="DengXian"/>
                <w:color w:val="000000" w:themeColor="text1"/>
                <w:sz w:val="21"/>
                <w:szCs w:val="21"/>
              </w:rPr>
              <w:t>Deprioritize</w:t>
            </w:r>
          </w:p>
        </w:tc>
      </w:tr>
    </w:tbl>
    <w:p w14:paraId="0AFC2100" w14:textId="77777777" w:rsidR="00BB4448" w:rsidRDefault="00BB4448" w:rsidP="00020B90"/>
    <w:p w14:paraId="79A44764" w14:textId="439B4089" w:rsidR="00C81190" w:rsidRDefault="00395052" w:rsidP="00395052">
      <w:pPr>
        <w:pStyle w:val="Heading1"/>
      </w:pPr>
      <w:r>
        <w:lastRenderedPageBreak/>
        <w:t>3</w:t>
      </w:r>
      <w:r>
        <w:tab/>
        <w:t>Conclusion</w:t>
      </w:r>
    </w:p>
    <w:p w14:paraId="1F6770A2" w14:textId="6814D215" w:rsidR="003C60B9" w:rsidRDefault="00322F1F" w:rsidP="00423548">
      <w:pPr>
        <w:rPr>
          <w:lang w:eastAsia="zh-CN"/>
        </w:rPr>
      </w:pPr>
      <w:r>
        <w:rPr>
          <w:lang w:eastAsia="zh-CN"/>
        </w:rPr>
        <w:t>In this contribution</w:t>
      </w:r>
      <w:r w:rsidR="00734808">
        <w:rPr>
          <w:lang w:eastAsia="zh-CN"/>
        </w:rPr>
        <w:t xml:space="preserve">, we </w:t>
      </w:r>
      <w:r w:rsidR="00705554">
        <w:rPr>
          <w:lang w:eastAsia="zh-CN"/>
        </w:rPr>
        <w:t xml:space="preserve">presented our view </w:t>
      </w:r>
      <w:r w:rsidR="00DA5096">
        <w:rPr>
          <w:lang w:eastAsia="zh-CN"/>
        </w:rPr>
        <w:t xml:space="preserve">on the </w:t>
      </w:r>
      <w:r w:rsidR="00091DFA">
        <w:rPr>
          <w:lang w:eastAsia="zh-CN"/>
        </w:rPr>
        <w:t xml:space="preserve">applicability of </w:t>
      </w:r>
      <w:r w:rsidR="00734808">
        <w:rPr>
          <w:lang w:eastAsia="zh-CN"/>
        </w:rPr>
        <w:t xml:space="preserve">the </w:t>
      </w:r>
      <w:r w:rsidR="00091DFA">
        <w:rPr>
          <w:lang w:eastAsia="zh-CN"/>
        </w:rPr>
        <w:t xml:space="preserve">existing </w:t>
      </w:r>
      <w:r w:rsidR="00C11C3A" w:rsidRPr="00C11C3A">
        <w:rPr>
          <w:lang w:eastAsia="zh-CN"/>
        </w:rPr>
        <w:t xml:space="preserve">RRM requirements </w:t>
      </w:r>
      <w:r w:rsidR="00091DFA">
        <w:rPr>
          <w:lang w:eastAsia="zh-CN"/>
        </w:rPr>
        <w:t xml:space="preserve">to </w:t>
      </w:r>
      <w:r w:rsidR="00C11C3A" w:rsidRPr="00C11C3A">
        <w:rPr>
          <w:lang w:eastAsia="zh-CN"/>
        </w:rPr>
        <w:t>HST in FR2</w:t>
      </w:r>
      <w:r w:rsidR="00091DFA">
        <w:rPr>
          <w:lang w:eastAsia="zh-CN"/>
        </w:rPr>
        <w:t xml:space="preserve"> sce</w:t>
      </w:r>
      <w:r w:rsidR="00503A5F">
        <w:rPr>
          <w:lang w:eastAsia="zh-CN"/>
        </w:rPr>
        <w:t>nario</w:t>
      </w:r>
      <w:r w:rsidR="00734808">
        <w:rPr>
          <w:lang w:eastAsia="zh-CN"/>
        </w:rPr>
        <w:t>.</w:t>
      </w:r>
      <w:r w:rsidR="00256206">
        <w:rPr>
          <w:lang w:eastAsia="zh-CN"/>
        </w:rPr>
        <w:t xml:space="preserve"> </w:t>
      </w:r>
    </w:p>
    <w:p w14:paraId="7DB8D1DC" w14:textId="08DF9708" w:rsidR="00C11C3A" w:rsidRDefault="00256206" w:rsidP="00C11C3A">
      <w:pPr>
        <w:rPr>
          <w:b/>
          <w:lang w:eastAsia="zh-CN"/>
        </w:rPr>
      </w:pPr>
      <w:r>
        <w:rPr>
          <w:b/>
          <w:iCs/>
        </w:rPr>
        <w:t>Observation</w:t>
      </w:r>
      <w:r w:rsidR="00C11C3A">
        <w:rPr>
          <w:b/>
          <w:iCs/>
        </w:rPr>
        <w:t xml:space="preserve"> 1: </w:t>
      </w:r>
      <w:r w:rsidR="007921BA">
        <w:rPr>
          <w:b/>
          <w:iCs/>
        </w:rPr>
        <w:t xml:space="preserve">Our views on the </w:t>
      </w:r>
      <w:r w:rsidR="007921BA" w:rsidRPr="000D4DF1">
        <w:rPr>
          <w:b/>
          <w:lang w:eastAsia="zh-CN"/>
        </w:rPr>
        <w:t xml:space="preserve">applicability </w:t>
      </w:r>
      <w:r w:rsidR="007921BA">
        <w:rPr>
          <w:b/>
          <w:lang w:eastAsia="zh-CN"/>
        </w:rPr>
        <w:t xml:space="preserve">of </w:t>
      </w:r>
      <w:r w:rsidR="007921BA" w:rsidRPr="000D4DF1">
        <w:rPr>
          <w:b/>
          <w:lang w:eastAsia="zh-CN"/>
        </w:rPr>
        <w:t xml:space="preserve">Rel-15/16 RRM requirements </w:t>
      </w:r>
      <w:r w:rsidR="007921BA">
        <w:rPr>
          <w:b/>
          <w:lang w:eastAsia="zh-CN"/>
        </w:rPr>
        <w:t xml:space="preserve">is summarized in </w:t>
      </w:r>
      <w:r w:rsidR="003275A8">
        <w:rPr>
          <w:b/>
          <w:lang w:eastAsia="zh-CN"/>
        </w:rPr>
        <w:t>T</w:t>
      </w:r>
      <w:r w:rsidR="007921BA">
        <w:rPr>
          <w:b/>
          <w:lang w:eastAsia="zh-CN"/>
        </w:rPr>
        <w:t xml:space="preserve">able </w:t>
      </w:r>
      <w:r w:rsidR="003275A8">
        <w:rPr>
          <w:b/>
          <w:lang w:eastAsia="zh-CN"/>
        </w:rPr>
        <w:t>2-1</w:t>
      </w:r>
    </w:p>
    <w:p w14:paraId="44DB4E37" w14:textId="77777777" w:rsidR="003275A8" w:rsidRPr="000D4DF1" w:rsidRDefault="003275A8" w:rsidP="003275A8">
      <w:pPr>
        <w:jc w:val="center"/>
        <w:rPr>
          <w:b/>
          <w:lang w:eastAsia="zh-CN"/>
        </w:rPr>
      </w:pPr>
      <w:r>
        <w:rPr>
          <w:b/>
          <w:lang w:eastAsia="zh-CN"/>
        </w:rPr>
        <w:t xml:space="preserve">Table 2-1: </w:t>
      </w:r>
      <w:r w:rsidRPr="000D4DF1">
        <w:rPr>
          <w:b/>
          <w:lang w:eastAsia="zh-CN"/>
        </w:rPr>
        <w:t>Rel-15/16 RRM requirements applicability</w:t>
      </w:r>
    </w:p>
    <w:tbl>
      <w:tblPr>
        <w:tblStyle w:val="TableGrid"/>
        <w:tblW w:w="9706" w:type="dxa"/>
        <w:tblLook w:val="04A0" w:firstRow="1" w:lastRow="0" w:firstColumn="1" w:lastColumn="0" w:noHBand="0" w:noVBand="1"/>
      </w:tblPr>
      <w:tblGrid>
        <w:gridCol w:w="1566"/>
        <w:gridCol w:w="3674"/>
        <w:gridCol w:w="4466"/>
      </w:tblGrid>
      <w:tr w:rsidR="003275A8" w:rsidRPr="008F0F23" w14:paraId="6F143E86" w14:textId="77777777" w:rsidTr="0052141B">
        <w:trPr>
          <w:trHeight w:val="117"/>
        </w:trPr>
        <w:tc>
          <w:tcPr>
            <w:tcW w:w="1566" w:type="dxa"/>
            <w:shd w:val="clear" w:color="auto" w:fill="D9E2F3" w:themeFill="accent1" w:themeFillTint="33"/>
          </w:tcPr>
          <w:p w14:paraId="2C547EC1" w14:textId="77777777" w:rsidR="003275A8" w:rsidRPr="00BB589A" w:rsidRDefault="003275A8" w:rsidP="0052141B">
            <w:pPr>
              <w:spacing w:after="0"/>
              <w:rPr>
                <w:b/>
                <w:lang w:eastAsia="zh-CN"/>
              </w:rPr>
            </w:pPr>
            <w:r w:rsidRPr="00BB589A">
              <w:rPr>
                <w:b/>
                <w:lang w:eastAsia="zh-CN"/>
              </w:rPr>
              <w:t>RRM Req. Category</w:t>
            </w:r>
          </w:p>
        </w:tc>
        <w:tc>
          <w:tcPr>
            <w:tcW w:w="3674" w:type="dxa"/>
            <w:shd w:val="clear" w:color="auto" w:fill="D9E2F3" w:themeFill="accent1" w:themeFillTint="33"/>
          </w:tcPr>
          <w:p w14:paraId="408F85BC" w14:textId="77777777" w:rsidR="003275A8" w:rsidRPr="00BB589A" w:rsidRDefault="003275A8" w:rsidP="0052141B">
            <w:pPr>
              <w:spacing w:after="0"/>
              <w:rPr>
                <w:b/>
                <w:lang w:eastAsia="zh-CN"/>
              </w:rPr>
            </w:pPr>
            <w:r w:rsidRPr="00BB589A">
              <w:rPr>
                <w:b/>
                <w:lang w:eastAsia="zh-CN"/>
              </w:rPr>
              <w:t>Sub-Category</w:t>
            </w:r>
          </w:p>
        </w:tc>
        <w:tc>
          <w:tcPr>
            <w:tcW w:w="4466" w:type="dxa"/>
            <w:shd w:val="clear" w:color="auto" w:fill="D9E2F3" w:themeFill="accent1" w:themeFillTint="33"/>
          </w:tcPr>
          <w:p w14:paraId="5D0A4C0C" w14:textId="77777777" w:rsidR="003275A8" w:rsidRPr="006F0B9B" w:rsidRDefault="003275A8" w:rsidP="0052141B">
            <w:pPr>
              <w:overflowPunct/>
              <w:autoSpaceDE/>
              <w:autoSpaceDN/>
              <w:adjustRightInd/>
              <w:spacing w:after="0"/>
              <w:textAlignment w:val="auto"/>
              <w:rPr>
                <w:rFonts w:eastAsia="Yu Mincho"/>
                <w:b/>
                <w:lang w:val="en-US" w:eastAsia="zh-CN"/>
              </w:rPr>
            </w:pPr>
            <w:r>
              <w:rPr>
                <w:b/>
                <w:lang w:val="en-US" w:eastAsia="zh-CN"/>
              </w:rPr>
              <w:t>Intel’s view</w:t>
            </w:r>
          </w:p>
        </w:tc>
      </w:tr>
      <w:tr w:rsidR="003275A8" w:rsidRPr="00BB589A" w14:paraId="6C8E59A1" w14:textId="77777777" w:rsidTr="0052141B">
        <w:trPr>
          <w:trHeight w:val="209"/>
        </w:trPr>
        <w:tc>
          <w:tcPr>
            <w:tcW w:w="1566" w:type="dxa"/>
          </w:tcPr>
          <w:p w14:paraId="76AF9688" w14:textId="77777777" w:rsidR="003275A8" w:rsidRPr="00BB589A" w:rsidRDefault="003275A8" w:rsidP="0052141B">
            <w:pPr>
              <w:spacing w:after="0"/>
              <w:rPr>
                <w:lang w:eastAsia="zh-CN"/>
              </w:rPr>
            </w:pPr>
            <w:r w:rsidRPr="00BB589A">
              <w:rPr>
                <w:lang w:eastAsia="zh-CN"/>
              </w:rPr>
              <w:t>Idle/inactive state mobility</w:t>
            </w:r>
          </w:p>
        </w:tc>
        <w:tc>
          <w:tcPr>
            <w:tcW w:w="3674" w:type="dxa"/>
          </w:tcPr>
          <w:p w14:paraId="492EE959"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Cell selection/re-selection, measurement</w:t>
            </w:r>
          </w:p>
        </w:tc>
        <w:tc>
          <w:tcPr>
            <w:tcW w:w="4466" w:type="dxa"/>
          </w:tcPr>
          <w:p w14:paraId="27BAE49C" w14:textId="77777777" w:rsidR="003275A8" w:rsidRPr="00A0299F" w:rsidRDefault="003275A8" w:rsidP="0052141B">
            <w:pPr>
              <w:pStyle w:val="NormalWeb"/>
              <w:overflowPunct w:val="0"/>
              <w:spacing w:before="0" w:beforeAutospacing="0" w:after="0" w:afterAutospacing="0"/>
              <w:textAlignment w:val="baseline"/>
              <w:rPr>
                <w:rFonts w:ascii="Times New Roman" w:eastAsia="DengXian" w:hAnsi="Times New Roman" w:cs="Times New Roman"/>
                <w:color w:val="000000" w:themeColor="text1"/>
                <w:kern w:val="0"/>
                <w:sz w:val="21"/>
                <w:szCs w:val="21"/>
                <w:lang w:val="en-GB" w:eastAsia="en-US"/>
              </w:rPr>
            </w:pPr>
            <w:r w:rsidRPr="00A0299F">
              <w:rPr>
                <w:rFonts w:ascii="Times New Roman" w:eastAsia="DengXian" w:hAnsi="Times New Roman" w:cs="Times New Roman"/>
                <w:color w:val="000000" w:themeColor="text1"/>
                <w:kern w:val="0"/>
                <w:sz w:val="21"/>
                <w:szCs w:val="21"/>
                <w:lang w:val="en-GB" w:eastAsia="en-US"/>
              </w:rPr>
              <w:t xml:space="preserve">Rel-15/16 requirements are not applicable. </w:t>
            </w:r>
          </w:p>
          <w:p w14:paraId="47E0F004" w14:textId="77777777" w:rsidR="003275A8" w:rsidRPr="00A0299F" w:rsidRDefault="003275A8" w:rsidP="0052141B">
            <w:pPr>
              <w:pStyle w:val="NormalWeb"/>
              <w:overflowPunct w:val="0"/>
              <w:spacing w:before="0" w:beforeAutospacing="0" w:after="0" w:afterAutospacing="0"/>
              <w:textAlignment w:val="baseline"/>
              <w:rPr>
                <w:rFonts w:ascii="Times New Roman" w:eastAsia="DengXian" w:hAnsi="Times New Roman" w:cs="Times New Roman"/>
                <w:color w:val="000000" w:themeColor="text1"/>
                <w:kern w:val="0"/>
                <w:sz w:val="21"/>
                <w:szCs w:val="21"/>
                <w:lang w:val="en-GB" w:eastAsia="en-US"/>
              </w:rPr>
            </w:pPr>
            <w:r w:rsidRPr="00A0299F">
              <w:rPr>
                <w:rFonts w:ascii="Times New Roman" w:eastAsia="DengXian" w:hAnsi="Times New Roman" w:cs="Times New Roman"/>
                <w:color w:val="000000" w:themeColor="text1"/>
                <w:kern w:val="0"/>
                <w:sz w:val="21"/>
                <w:szCs w:val="21"/>
                <w:lang w:val="en-GB" w:eastAsia="en-US"/>
              </w:rPr>
              <w:t xml:space="preserve">In FR2 HST the UE is in connected mode most part of the time. The ratio of idle/inactive mode is very low.  </w:t>
            </w:r>
          </w:p>
          <w:p w14:paraId="1B649DE6" w14:textId="77777777" w:rsidR="003275A8" w:rsidRPr="00A0299F" w:rsidRDefault="003275A8" w:rsidP="0052141B">
            <w:pPr>
              <w:pStyle w:val="NormalWeb"/>
              <w:overflowPunct w:val="0"/>
              <w:spacing w:before="0" w:beforeAutospacing="0" w:after="0" w:afterAutospacing="0"/>
              <w:textAlignment w:val="baseline"/>
              <w:rPr>
                <w:rFonts w:ascii="Times New Roman" w:eastAsia="DengXian" w:hAnsi="Times New Roman" w:cs="Times New Roman"/>
                <w:color w:val="000000" w:themeColor="text1"/>
                <w:kern w:val="0"/>
                <w:sz w:val="21"/>
                <w:szCs w:val="21"/>
                <w:lang w:val="en-GB" w:eastAsia="en-US"/>
              </w:rPr>
            </w:pPr>
            <w:r w:rsidRPr="00A0299F">
              <w:rPr>
                <w:rFonts w:ascii="Times New Roman" w:eastAsia="DengXian" w:hAnsi="Times New Roman" w:cs="Times New Roman"/>
                <w:color w:val="000000" w:themeColor="text1"/>
                <w:kern w:val="0"/>
                <w:sz w:val="21"/>
                <w:szCs w:val="21"/>
                <w:lang w:val="en-GB" w:eastAsia="en-US"/>
              </w:rPr>
              <w:t>The idle/inactive state related procedures can be performed during the periods when the CPE is static (e.g. when train stops on the station). In this case the corresponding applicability rule for the existing requirements should be added into the spec.</w:t>
            </w:r>
          </w:p>
          <w:p w14:paraId="7E0A4F3A" w14:textId="77777777" w:rsidR="003275A8" w:rsidRPr="00850E03" w:rsidRDefault="003275A8" w:rsidP="0052141B">
            <w:pPr>
              <w:spacing w:after="0"/>
              <w:rPr>
                <w:lang w:val="en-US" w:eastAsia="zh-CN"/>
              </w:rPr>
            </w:pPr>
            <w:r w:rsidRPr="00A0299F">
              <w:rPr>
                <w:rFonts w:eastAsia="DengXian"/>
                <w:color w:val="000000" w:themeColor="text1"/>
                <w:sz w:val="21"/>
                <w:szCs w:val="21"/>
                <w:highlight w:val="yellow"/>
              </w:rPr>
              <w:t>New requirements should be introduced in case if above-mentioned case is not acceptable</w:t>
            </w:r>
          </w:p>
        </w:tc>
      </w:tr>
      <w:tr w:rsidR="003275A8" w:rsidRPr="00BB589A" w14:paraId="0B07998C" w14:textId="77777777" w:rsidTr="0052141B">
        <w:trPr>
          <w:trHeight w:val="209"/>
        </w:trPr>
        <w:tc>
          <w:tcPr>
            <w:tcW w:w="1566" w:type="dxa"/>
            <w:vMerge w:val="restart"/>
          </w:tcPr>
          <w:p w14:paraId="2C11758B" w14:textId="77777777" w:rsidR="003275A8" w:rsidRPr="00BB589A" w:rsidRDefault="003275A8" w:rsidP="0052141B">
            <w:pPr>
              <w:spacing w:after="0"/>
              <w:rPr>
                <w:lang w:eastAsia="zh-CN"/>
              </w:rPr>
            </w:pPr>
            <w:r w:rsidRPr="00BB589A">
              <w:rPr>
                <w:lang w:eastAsia="zh-CN"/>
              </w:rPr>
              <w:t>Connected state mobility</w:t>
            </w:r>
          </w:p>
        </w:tc>
        <w:tc>
          <w:tcPr>
            <w:tcW w:w="3674" w:type="dxa"/>
          </w:tcPr>
          <w:p w14:paraId="34D7194F" w14:textId="77777777" w:rsidR="003275A8" w:rsidRPr="00BB589A" w:rsidRDefault="003275A8" w:rsidP="0052141B">
            <w:pPr>
              <w:spacing w:after="0"/>
              <w:rPr>
                <w:lang w:eastAsia="zh-CN"/>
              </w:rPr>
            </w:pPr>
            <w:r w:rsidRPr="00BB589A">
              <w:rPr>
                <w:lang w:eastAsia="zh-CN"/>
              </w:rPr>
              <w:t>Handover</w:t>
            </w:r>
          </w:p>
        </w:tc>
        <w:tc>
          <w:tcPr>
            <w:tcW w:w="4466" w:type="dxa"/>
          </w:tcPr>
          <w:p w14:paraId="3AF2ADF0" w14:textId="77777777" w:rsidR="003275A8" w:rsidRPr="00850E03" w:rsidRDefault="003275A8" w:rsidP="0052141B">
            <w:pPr>
              <w:spacing w:after="0"/>
              <w:rPr>
                <w:lang w:val="en-US" w:eastAsia="zh-CN"/>
              </w:rPr>
            </w:pPr>
            <w:r>
              <w:rPr>
                <w:rFonts w:eastAsia="DengXian"/>
                <w:color w:val="000000" w:themeColor="text1"/>
                <w:sz w:val="21"/>
                <w:szCs w:val="21"/>
              </w:rPr>
              <w:t>Existing requirements work well</w:t>
            </w:r>
          </w:p>
        </w:tc>
      </w:tr>
      <w:tr w:rsidR="003275A8" w:rsidRPr="00BB589A" w14:paraId="54320211" w14:textId="77777777" w:rsidTr="0052141B">
        <w:trPr>
          <w:trHeight w:val="209"/>
        </w:trPr>
        <w:tc>
          <w:tcPr>
            <w:tcW w:w="1566" w:type="dxa"/>
            <w:vMerge/>
          </w:tcPr>
          <w:p w14:paraId="3D9A3CAB" w14:textId="77777777" w:rsidR="003275A8" w:rsidRPr="00BB589A" w:rsidRDefault="003275A8" w:rsidP="0052141B">
            <w:pPr>
              <w:spacing w:after="0"/>
              <w:rPr>
                <w:lang w:eastAsia="zh-CN"/>
              </w:rPr>
            </w:pPr>
          </w:p>
        </w:tc>
        <w:tc>
          <w:tcPr>
            <w:tcW w:w="3674" w:type="dxa"/>
          </w:tcPr>
          <w:p w14:paraId="6116376C"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 xml:space="preserve">Connection Mobility Control - </w:t>
            </w:r>
            <w:r w:rsidRPr="006F0B9B">
              <w:rPr>
                <w:lang w:val="en-US" w:eastAsia="zh-CN"/>
              </w:rPr>
              <w:br/>
              <w:t>RRC re-establishment</w:t>
            </w:r>
          </w:p>
        </w:tc>
        <w:tc>
          <w:tcPr>
            <w:tcW w:w="4466" w:type="dxa"/>
          </w:tcPr>
          <w:p w14:paraId="2C591921" w14:textId="77777777" w:rsidR="003275A8" w:rsidRPr="00BC262C" w:rsidRDefault="003275A8" w:rsidP="0052141B">
            <w:pPr>
              <w:pStyle w:val="NormalWeb"/>
              <w:numPr>
                <w:ilvl w:val="0"/>
                <w:numId w:val="20"/>
              </w:numPr>
              <w:overflowPunct w:val="0"/>
              <w:spacing w:before="0" w:beforeAutospacing="0" w:after="0" w:afterAutospacing="0"/>
              <w:textAlignment w:val="baseline"/>
              <w:rPr>
                <w:rFonts w:ascii="Times New Roman" w:eastAsia="DengXian" w:hAnsi="Times New Roman" w:cs="Times New Roman"/>
                <w:color w:val="000000" w:themeColor="text1"/>
                <w:kern w:val="0"/>
                <w:sz w:val="21"/>
                <w:szCs w:val="21"/>
                <w:lang w:val="en-GB" w:eastAsia="en-US"/>
              </w:rPr>
            </w:pPr>
            <w:r w:rsidRPr="00BC262C">
              <w:rPr>
                <w:rFonts w:ascii="Times New Roman" w:eastAsia="DengXian" w:hAnsi="Times New Roman" w:cs="Times New Roman"/>
                <w:color w:val="000000" w:themeColor="text1"/>
                <w:kern w:val="0"/>
                <w:sz w:val="21"/>
                <w:szCs w:val="21"/>
                <w:lang w:val="en-GB" w:eastAsia="en-US"/>
              </w:rPr>
              <w:t xml:space="preserve">Requirements </w:t>
            </w:r>
            <w:r>
              <w:rPr>
                <w:rFonts w:ascii="Times New Roman" w:eastAsia="DengXian" w:hAnsi="Times New Roman" w:cs="Times New Roman"/>
                <w:color w:val="000000" w:themeColor="text1"/>
                <w:kern w:val="0"/>
                <w:sz w:val="21"/>
                <w:szCs w:val="21"/>
                <w:lang w:val="en-GB" w:eastAsia="en-US"/>
              </w:rPr>
              <w:t xml:space="preserve">for </w:t>
            </w:r>
            <w:r w:rsidRPr="00BC262C">
              <w:rPr>
                <w:rFonts w:ascii="Times New Roman" w:eastAsia="DengXian" w:hAnsi="Times New Roman" w:cs="Times New Roman"/>
                <w:color w:val="000000" w:themeColor="text1"/>
                <w:kern w:val="0"/>
                <w:sz w:val="21"/>
                <w:szCs w:val="21"/>
                <w:lang w:val="en-GB" w:eastAsia="en-US"/>
              </w:rPr>
              <w:t>T</w:t>
            </w:r>
            <w:r w:rsidRPr="00BC262C">
              <w:rPr>
                <w:rFonts w:ascii="Times New Roman" w:eastAsia="DengXian" w:hAnsi="Times New Roman" w:cs="Times New Roman"/>
                <w:color w:val="000000" w:themeColor="text1"/>
                <w:kern w:val="0"/>
                <w:sz w:val="21"/>
                <w:szCs w:val="21"/>
                <w:vertAlign w:val="subscript"/>
                <w:lang w:val="en-GB" w:eastAsia="en-US"/>
              </w:rPr>
              <w:t>identify_intra_NR</w:t>
            </w:r>
            <w:r w:rsidRPr="00881978">
              <w:rPr>
                <w:rFonts w:ascii="Times New Roman" w:eastAsia="DengXian" w:hAnsi="Times New Roman" w:cs="Times New Roman"/>
                <w:color w:val="000000" w:themeColor="text1"/>
                <w:kern w:val="0"/>
                <w:sz w:val="21"/>
                <w:szCs w:val="21"/>
                <w:lang w:val="en-GB" w:eastAsia="en-US"/>
              </w:rPr>
              <w:t xml:space="preserve"> </w:t>
            </w:r>
            <w:r w:rsidRPr="00BC262C">
              <w:rPr>
                <w:rFonts w:ascii="Times New Roman" w:eastAsia="DengXian" w:hAnsi="Times New Roman" w:cs="Times New Roman"/>
                <w:color w:val="000000" w:themeColor="text1"/>
                <w:kern w:val="0"/>
                <w:sz w:val="21"/>
                <w:szCs w:val="21"/>
                <w:lang w:val="en-GB" w:eastAsia="en-US"/>
              </w:rPr>
              <w:t xml:space="preserve">for </w:t>
            </w:r>
            <w:r>
              <w:rPr>
                <w:rFonts w:ascii="Times New Roman" w:eastAsia="DengXian" w:hAnsi="Times New Roman" w:cs="Times New Roman"/>
                <w:color w:val="000000" w:themeColor="text1"/>
                <w:kern w:val="0"/>
                <w:sz w:val="21"/>
                <w:szCs w:val="21"/>
                <w:lang w:val="en-GB" w:eastAsia="en-US"/>
              </w:rPr>
              <w:t>k</w:t>
            </w:r>
            <w:r w:rsidRPr="00BC262C">
              <w:rPr>
                <w:rFonts w:ascii="Times New Roman" w:eastAsia="DengXian" w:hAnsi="Times New Roman" w:cs="Times New Roman"/>
                <w:color w:val="000000" w:themeColor="text1"/>
                <w:kern w:val="0"/>
                <w:sz w:val="21"/>
                <w:szCs w:val="21"/>
                <w:lang w:val="en-GB" w:eastAsia="en-US"/>
              </w:rPr>
              <w:t>nown NR cell might be needed to introduce</w:t>
            </w:r>
            <w:r>
              <w:rPr>
                <w:rFonts w:ascii="Times New Roman" w:eastAsia="DengXian" w:hAnsi="Times New Roman" w:cs="Times New Roman"/>
                <w:color w:val="000000" w:themeColor="text1"/>
                <w:kern w:val="0"/>
                <w:sz w:val="21"/>
                <w:szCs w:val="21"/>
                <w:lang w:val="en-GB" w:eastAsia="en-US"/>
              </w:rPr>
              <w:t xml:space="preserve"> for FR2 case</w:t>
            </w:r>
          </w:p>
          <w:p w14:paraId="7125DA3B" w14:textId="77777777" w:rsidR="003275A8" w:rsidRPr="00933112" w:rsidRDefault="003275A8" w:rsidP="0052141B">
            <w:pPr>
              <w:pStyle w:val="NormalWeb"/>
              <w:numPr>
                <w:ilvl w:val="0"/>
                <w:numId w:val="20"/>
              </w:numPr>
              <w:overflowPunct w:val="0"/>
              <w:spacing w:before="0" w:beforeAutospacing="0" w:after="0" w:afterAutospacing="0"/>
              <w:textAlignment w:val="baseline"/>
            </w:pPr>
            <w:r w:rsidRPr="00BC262C">
              <w:rPr>
                <w:rFonts w:ascii="Times New Roman" w:eastAsia="DengXian" w:hAnsi="Times New Roman" w:cs="Times New Roman"/>
                <w:color w:val="000000" w:themeColor="text1"/>
                <w:kern w:val="0"/>
                <w:sz w:val="21"/>
                <w:szCs w:val="21"/>
                <w:lang w:val="en-GB" w:eastAsia="en-US"/>
              </w:rPr>
              <w:t>The requirements tightening due to less RX beams might be needed</w:t>
            </w:r>
          </w:p>
        </w:tc>
      </w:tr>
      <w:tr w:rsidR="003275A8" w:rsidRPr="00BB589A" w14:paraId="361269E9" w14:textId="77777777" w:rsidTr="0052141B">
        <w:trPr>
          <w:trHeight w:val="209"/>
        </w:trPr>
        <w:tc>
          <w:tcPr>
            <w:tcW w:w="1566" w:type="dxa"/>
            <w:vMerge/>
          </w:tcPr>
          <w:p w14:paraId="1D86311A" w14:textId="77777777" w:rsidR="003275A8" w:rsidRPr="00BB589A" w:rsidRDefault="003275A8" w:rsidP="0052141B">
            <w:pPr>
              <w:spacing w:after="0"/>
              <w:rPr>
                <w:lang w:eastAsia="zh-CN"/>
              </w:rPr>
            </w:pPr>
          </w:p>
        </w:tc>
        <w:tc>
          <w:tcPr>
            <w:tcW w:w="3674" w:type="dxa"/>
          </w:tcPr>
          <w:p w14:paraId="40166DA4"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 xml:space="preserve">Connection Mobility Control - </w:t>
            </w:r>
            <w:r w:rsidRPr="006F0B9B">
              <w:rPr>
                <w:lang w:val="en-US" w:eastAsia="zh-CN"/>
              </w:rPr>
              <w:br/>
              <w:t>Random Access</w:t>
            </w:r>
          </w:p>
        </w:tc>
        <w:tc>
          <w:tcPr>
            <w:tcW w:w="4466" w:type="dxa"/>
          </w:tcPr>
          <w:p w14:paraId="3778F316" w14:textId="77777777" w:rsidR="003275A8" w:rsidRPr="00850E03" w:rsidRDefault="003275A8" w:rsidP="0052141B">
            <w:pPr>
              <w:spacing w:after="0"/>
              <w:rPr>
                <w:lang w:val="en-US" w:eastAsia="zh-CN"/>
              </w:rPr>
            </w:pPr>
            <w:r>
              <w:rPr>
                <w:rFonts w:eastAsia="DengXian"/>
                <w:color w:val="000000" w:themeColor="text1"/>
                <w:sz w:val="21"/>
                <w:szCs w:val="21"/>
              </w:rPr>
              <w:t>No impact identified</w:t>
            </w:r>
          </w:p>
        </w:tc>
      </w:tr>
      <w:tr w:rsidR="003275A8" w:rsidRPr="00BB589A" w14:paraId="29CDCC05" w14:textId="77777777" w:rsidTr="0052141B">
        <w:trPr>
          <w:trHeight w:val="209"/>
        </w:trPr>
        <w:tc>
          <w:tcPr>
            <w:tcW w:w="1566" w:type="dxa"/>
            <w:vMerge/>
          </w:tcPr>
          <w:p w14:paraId="7B75DE17" w14:textId="77777777" w:rsidR="003275A8" w:rsidRPr="00BB589A" w:rsidRDefault="003275A8" w:rsidP="0052141B">
            <w:pPr>
              <w:spacing w:after="0"/>
              <w:rPr>
                <w:lang w:eastAsia="zh-CN"/>
              </w:rPr>
            </w:pPr>
          </w:p>
        </w:tc>
        <w:tc>
          <w:tcPr>
            <w:tcW w:w="3674" w:type="dxa"/>
          </w:tcPr>
          <w:p w14:paraId="73D61F60"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Connection Mobility Control - RRC Release with Redirection</w:t>
            </w:r>
          </w:p>
        </w:tc>
        <w:tc>
          <w:tcPr>
            <w:tcW w:w="4466" w:type="dxa"/>
          </w:tcPr>
          <w:p w14:paraId="787E8C00" w14:textId="77777777" w:rsidR="003275A8" w:rsidRPr="00850E03" w:rsidRDefault="003275A8" w:rsidP="0052141B">
            <w:pPr>
              <w:spacing w:after="0"/>
              <w:rPr>
                <w:lang w:val="en-US" w:eastAsia="zh-CN"/>
              </w:rPr>
            </w:pPr>
            <w:r>
              <w:rPr>
                <w:rFonts w:eastAsia="DengXian"/>
                <w:color w:val="000000" w:themeColor="text1"/>
                <w:sz w:val="21"/>
                <w:szCs w:val="21"/>
              </w:rPr>
              <w:t>Based on our understanding the UE redirection to another frequency is expected to be a very rare case for FR2 HST. However, the requirements (T</w:t>
            </w:r>
            <w:r>
              <w:rPr>
                <w:rFonts w:eastAsia="DengXian"/>
                <w:color w:val="000000" w:themeColor="text1"/>
                <w:position w:val="-5"/>
                <w:sz w:val="21"/>
                <w:szCs w:val="21"/>
                <w:vertAlign w:val="subscript"/>
              </w:rPr>
              <w:t>identify-NR</w:t>
            </w:r>
            <w:r>
              <w:rPr>
                <w:rFonts w:eastAsia="DengXian"/>
                <w:color w:val="000000" w:themeColor="text1"/>
                <w:sz w:val="21"/>
                <w:szCs w:val="21"/>
              </w:rPr>
              <w:t>) tightening due to less RX beams might be useful</w:t>
            </w:r>
          </w:p>
        </w:tc>
      </w:tr>
      <w:tr w:rsidR="003275A8" w:rsidRPr="00BB589A" w14:paraId="011499A8" w14:textId="77777777" w:rsidTr="0052141B">
        <w:trPr>
          <w:trHeight w:val="209"/>
        </w:trPr>
        <w:tc>
          <w:tcPr>
            <w:tcW w:w="1566" w:type="dxa"/>
            <w:vMerge w:val="restart"/>
          </w:tcPr>
          <w:p w14:paraId="5718A492" w14:textId="77777777" w:rsidR="003275A8" w:rsidRPr="00BB589A" w:rsidRDefault="003275A8" w:rsidP="0052141B">
            <w:pPr>
              <w:spacing w:after="0"/>
              <w:rPr>
                <w:lang w:eastAsia="zh-CN"/>
              </w:rPr>
            </w:pPr>
            <w:r w:rsidRPr="00BB589A">
              <w:rPr>
                <w:lang w:eastAsia="zh-CN"/>
              </w:rPr>
              <w:t>Timing</w:t>
            </w:r>
          </w:p>
        </w:tc>
        <w:tc>
          <w:tcPr>
            <w:tcW w:w="3674" w:type="dxa"/>
          </w:tcPr>
          <w:p w14:paraId="676E5D30" w14:textId="77777777" w:rsidR="003275A8" w:rsidRPr="00BB589A" w:rsidRDefault="003275A8" w:rsidP="0052141B">
            <w:pPr>
              <w:spacing w:after="0"/>
              <w:rPr>
                <w:lang w:eastAsia="zh-CN"/>
              </w:rPr>
            </w:pPr>
            <w:r w:rsidRPr="00BB589A">
              <w:rPr>
                <w:lang w:eastAsia="zh-CN"/>
              </w:rPr>
              <w:t>Autonomous timing adjustment</w:t>
            </w:r>
          </w:p>
        </w:tc>
        <w:tc>
          <w:tcPr>
            <w:tcW w:w="4466" w:type="dxa"/>
          </w:tcPr>
          <w:p w14:paraId="0FF9E6B6" w14:textId="77777777" w:rsidR="003275A8" w:rsidRPr="001D0655" w:rsidRDefault="003275A8" w:rsidP="0052141B">
            <w:pPr>
              <w:spacing w:after="0"/>
              <w:rPr>
                <w:i/>
                <w:iCs/>
                <w:lang w:val="en-US" w:eastAsia="zh-CN"/>
              </w:rPr>
            </w:pPr>
            <w:r w:rsidRPr="001D0655">
              <w:rPr>
                <w:rFonts w:eastAsia="DengXian"/>
                <w:i/>
                <w:iCs/>
                <w:color w:val="000000" w:themeColor="text1"/>
                <w:sz w:val="21"/>
                <w:szCs w:val="21"/>
              </w:rPr>
              <w:t>FFS</w:t>
            </w:r>
          </w:p>
        </w:tc>
      </w:tr>
      <w:tr w:rsidR="003275A8" w:rsidRPr="00BB589A" w14:paraId="02C925E9" w14:textId="77777777" w:rsidTr="0052141B">
        <w:trPr>
          <w:trHeight w:val="209"/>
        </w:trPr>
        <w:tc>
          <w:tcPr>
            <w:tcW w:w="1566" w:type="dxa"/>
            <w:vMerge/>
          </w:tcPr>
          <w:p w14:paraId="0E5764BA" w14:textId="77777777" w:rsidR="003275A8" w:rsidRPr="00BB589A" w:rsidRDefault="003275A8" w:rsidP="0052141B">
            <w:pPr>
              <w:spacing w:after="0"/>
              <w:rPr>
                <w:lang w:eastAsia="zh-CN"/>
              </w:rPr>
            </w:pPr>
          </w:p>
        </w:tc>
        <w:tc>
          <w:tcPr>
            <w:tcW w:w="3674" w:type="dxa"/>
          </w:tcPr>
          <w:p w14:paraId="49BFEADE"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TX timing, timer, TA, Cell Phase Sync accuracy, MRTD/MTTD, deriveSSB-IndexFromCell tolerance</w:t>
            </w:r>
          </w:p>
        </w:tc>
        <w:tc>
          <w:tcPr>
            <w:tcW w:w="4466" w:type="dxa"/>
          </w:tcPr>
          <w:p w14:paraId="62A22DEF" w14:textId="77777777" w:rsidR="003275A8" w:rsidRPr="00850E03" w:rsidRDefault="003275A8" w:rsidP="0052141B">
            <w:pPr>
              <w:spacing w:after="0"/>
              <w:rPr>
                <w:lang w:val="en-US" w:eastAsia="zh-CN"/>
              </w:rPr>
            </w:pPr>
            <w:r>
              <w:rPr>
                <w:rFonts w:eastAsia="DengXian"/>
                <w:color w:val="000000" w:themeColor="text1"/>
                <w:sz w:val="21"/>
                <w:szCs w:val="21"/>
              </w:rPr>
              <w:t>No impact identified</w:t>
            </w:r>
          </w:p>
        </w:tc>
      </w:tr>
      <w:tr w:rsidR="003275A8" w:rsidRPr="00BB589A" w14:paraId="59BF8249" w14:textId="77777777" w:rsidTr="0052141B">
        <w:trPr>
          <w:trHeight w:val="209"/>
        </w:trPr>
        <w:tc>
          <w:tcPr>
            <w:tcW w:w="1566" w:type="dxa"/>
            <w:vMerge w:val="restart"/>
          </w:tcPr>
          <w:p w14:paraId="79C00753" w14:textId="77777777" w:rsidR="003275A8" w:rsidRPr="00BB589A" w:rsidRDefault="003275A8" w:rsidP="0052141B">
            <w:pPr>
              <w:spacing w:after="0"/>
              <w:rPr>
                <w:lang w:eastAsia="zh-CN"/>
              </w:rPr>
            </w:pPr>
            <w:r w:rsidRPr="00BB589A">
              <w:rPr>
                <w:lang w:eastAsia="zh-CN"/>
              </w:rPr>
              <w:t>Signalling</w:t>
            </w:r>
          </w:p>
        </w:tc>
        <w:tc>
          <w:tcPr>
            <w:tcW w:w="3674" w:type="dxa"/>
          </w:tcPr>
          <w:p w14:paraId="56E5F762" w14:textId="77777777" w:rsidR="003275A8" w:rsidRPr="00BB589A" w:rsidRDefault="003275A8" w:rsidP="0052141B">
            <w:pPr>
              <w:spacing w:after="0"/>
              <w:rPr>
                <w:lang w:eastAsia="zh-CN"/>
              </w:rPr>
            </w:pPr>
            <w:r w:rsidRPr="00BB589A">
              <w:rPr>
                <w:lang w:eastAsia="zh-CN"/>
              </w:rPr>
              <w:t>RLM</w:t>
            </w:r>
          </w:p>
        </w:tc>
        <w:tc>
          <w:tcPr>
            <w:tcW w:w="4466" w:type="dxa"/>
          </w:tcPr>
          <w:p w14:paraId="4F5061A9" w14:textId="77777777" w:rsidR="003275A8" w:rsidRPr="000273AF" w:rsidRDefault="003275A8" w:rsidP="0052141B">
            <w:pPr>
              <w:spacing w:after="0"/>
              <w:rPr>
                <w:highlight w:val="yellow"/>
                <w:lang w:val="en-US" w:eastAsia="zh-CN"/>
              </w:rPr>
            </w:pPr>
            <w:r>
              <w:rPr>
                <w:rFonts w:eastAsia="DengXian"/>
                <w:color w:val="000000" w:themeColor="text1"/>
                <w:sz w:val="21"/>
                <w:szCs w:val="21"/>
                <w:highlight w:val="yellow"/>
              </w:rPr>
              <w:t>New requirements should be introduced</w:t>
            </w:r>
          </w:p>
        </w:tc>
      </w:tr>
      <w:tr w:rsidR="003275A8" w:rsidRPr="00BB589A" w14:paraId="3E863B21" w14:textId="77777777" w:rsidTr="0052141B">
        <w:trPr>
          <w:trHeight w:val="209"/>
        </w:trPr>
        <w:tc>
          <w:tcPr>
            <w:tcW w:w="1566" w:type="dxa"/>
            <w:vMerge/>
          </w:tcPr>
          <w:p w14:paraId="22F607F5" w14:textId="77777777" w:rsidR="003275A8" w:rsidRPr="00BB589A" w:rsidRDefault="003275A8" w:rsidP="0052141B">
            <w:pPr>
              <w:spacing w:after="0"/>
              <w:rPr>
                <w:lang w:eastAsia="zh-CN"/>
              </w:rPr>
            </w:pPr>
          </w:p>
        </w:tc>
        <w:tc>
          <w:tcPr>
            <w:tcW w:w="3674" w:type="dxa"/>
          </w:tcPr>
          <w:p w14:paraId="539C08E3" w14:textId="77777777" w:rsidR="003275A8" w:rsidRPr="00BB589A" w:rsidRDefault="003275A8" w:rsidP="0052141B">
            <w:pPr>
              <w:spacing w:after="0"/>
              <w:rPr>
                <w:lang w:eastAsia="zh-CN"/>
              </w:rPr>
            </w:pPr>
            <w:r w:rsidRPr="00BB589A">
              <w:rPr>
                <w:lang w:eastAsia="zh-CN"/>
              </w:rPr>
              <w:t>Interruption</w:t>
            </w:r>
          </w:p>
        </w:tc>
        <w:tc>
          <w:tcPr>
            <w:tcW w:w="4466" w:type="dxa"/>
          </w:tcPr>
          <w:p w14:paraId="240DBFDD" w14:textId="77777777" w:rsidR="003275A8" w:rsidRPr="00850E03" w:rsidRDefault="003275A8" w:rsidP="0052141B">
            <w:pPr>
              <w:spacing w:after="0"/>
              <w:rPr>
                <w:lang w:val="en-US" w:eastAsia="zh-CN"/>
              </w:rPr>
            </w:pPr>
            <w:r>
              <w:rPr>
                <w:rFonts w:eastAsia="DengXian"/>
                <w:color w:val="000000" w:themeColor="text1"/>
                <w:sz w:val="21"/>
                <w:szCs w:val="21"/>
              </w:rPr>
              <w:t>No impact identified</w:t>
            </w:r>
          </w:p>
        </w:tc>
      </w:tr>
      <w:tr w:rsidR="003275A8" w:rsidRPr="00BB589A" w14:paraId="20675944" w14:textId="77777777" w:rsidTr="0052141B">
        <w:trPr>
          <w:trHeight w:val="209"/>
        </w:trPr>
        <w:tc>
          <w:tcPr>
            <w:tcW w:w="1566" w:type="dxa"/>
            <w:vMerge/>
          </w:tcPr>
          <w:p w14:paraId="3E974385" w14:textId="77777777" w:rsidR="003275A8" w:rsidRPr="00BB589A" w:rsidRDefault="003275A8" w:rsidP="0052141B">
            <w:pPr>
              <w:spacing w:after="0"/>
              <w:rPr>
                <w:lang w:eastAsia="zh-CN"/>
              </w:rPr>
            </w:pPr>
          </w:p>
        </w:tc>
        <w:tc>
          <w:tcPr>
            <w:tcW w:w="3674" w:type="dxa"/>
          </w:tcPr>
          <w:p w14:paraId="4C0619AF"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SCell Activation and Deactivation Delay</w:t>
            </w:r>
          </w:p>
        </w:tc>
        <w:tc>
          <w:tcPr>
            <w:tcW w:w="4466" w:type="dxa"/>
          </w:tcPr>
          <w:p w14:paraId="21143CA5" w14:textId="77777777" w:rsidR="003275A8" w:rsidRPr="00850E03" w:rsidRDefault="003275A8" w:rsidP="0052141B">
            <w:pPr>
              <w:spacing w:after="0"/>
              <w:rPr>
                <w:lang w:val="en-US" w:eastAsia="zh-CN"/>
              </w:rPr>
            </w:pPr>
            <w:r>
              <w:rPr>
                <w:rFonts w:eastAsia="DengXian"/>
                <w:color w:val="000000" w:themeColor="text1"/>
                <w:sz w:val="21"/>
                <w:szCs w:val="21"/>
              </w:rPr>
              <w:t>Not applicable to FR2 HST</w:t>
            </w:r>
          </w:p>
        </w:tc>
      </w:tr>
      <w:tr w:rsidR="003275A8" w:rsidRPr="008F0F23" w14:paraId="0899C7F5" w14:textId="77777777" w:rsidTr="0052141B">
        <w:trPr>
          <w:trHeight w:val="209"/>
        </w:trPr>
        <w:tc>
          <w:tcPr>
            <w:tcW w:w="1566" w:type="dxa"/>
            <w:vMerge/>
          </w:tcPr>
          <w:p w14:paraId="37D83895" w14:textId="77777777" w:rsidR="003275A8" w:rsidRPr="00BB589A" w:rsidRDefault="003275A8" w:rsidP="0052141B">
            <w:pPr>
              <w:spacing w:after="0"/>
              <w:rPr>
                <w:lang w:eastAsia="zh-CN"/>
              </w:rPr>
            </w:pPr>
          </w:p>
        </w:tc>
        <w:tc>
          <w:tcPr>
            <w:tcW w:w="3674" w:type="dxa"/>
          </w:tcPr>
          <w:p w14:paraId="7CFF6C6A"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UE UL carrier RRC reconfiguration delay</w:t>
            </w:r>
          </w:p>
        </w:tc>
        <w:tc>
          <w:tcPr>
            <w:tcW w:w="4466" w:type="dxa"/>
          </w:tcPr>
          <w:p w14:paraId="6DEF18DD" w14:textId="77777777" w:rsidR="003275A8" w:rsidRPr="00850E03" w:rsidRDefault="003275A8" w:rsidP="0052141B">
            <w:pPr>
              <w:keepLines/>
              <w:tabs>
                <w:tab w:val="left" w:pos="794"/>
                <w:tab w:val="left" w:pos="1191"/>
                <w:tab w:val="left" w:pos="1588"/>
                <w:tab w:val="left" w:pos="1985"/>
              </w:tabs>
              <w:overflowPunct/>
              <w:autoSpaceDE/>
              <w:autoSpaceDN/>
              <w:adjustRightInd/>
              <w:spacing w:after="0"/>
              <w:textAlignment w:val="auto"/>
              <w:rPr>
                <w:lang w:val="en-US" w:eastAsia="zh-CN"/>
              </w:rPr>
            </w:pPr>
            <w:r>
              <w:rPr>
                <w:rFonts w:eastAsia="DengXian"/>
                <w:color w:val="000000" w:themeColor="text1"/>
                <w:sz w:val="21"/>
                <w:szCs w:val="21"/>
              </w:rPr>
              <w:t>Not applicable to FR2 HST</w:t>
            </w:r>
          </w:p>
        </w:tc>
      </w:tr>
      <w:tr w:rsidR="003275A8" w:rsidRPr="00BB589A" w14:paraId="4EC1D05E" w14:textId="77777777" w:rsidTr="0052141B">
        <w:trPr>
          <w:trHeight w:val="209"/>
        </w:trPr>
        <w:tc>
          <w:tcPr>
            <w:tcW w:w="1566" w:type="dxa"/>
            <w:vMerge/>
          </w:tcPr>
          <w:p w14:paraId="0E98A440" w14:textId="77777777" w:rsidR="003275A8" w:rsidRPr="006F0B9B" w:rsidRDefault="003275A8" w:rsidP="0052141B">
            <w:pPr>
              <w:overflowPunct/>
              <w:autoSpaceDE/>
              <w:autoSpaceDN/>
              <w:adjustRightInd/>
              <w:spacing w:after="0"/>
              <w:textAlignment w:val="auto"/>
              <w:rPr>
                <w:rFonts w:eastAsia="Yu Mincho"/>
                <w:lang w:val="en-US" w:eastAsia="zh-CN"/>
              </w:rPr>
            </w:pPr>
          </w:p>
        </w:tc>
        <w:tc>
          <w:tcPr>
            <w:tcW w:w="3674" w:type="dxa"/>
          </w:tcPr>
          <w:p w14:paraId="10E1DF1B" w14:textId="77777777" w:rsidR="003275A8" w:rsidRPr="00BB589A" w:rsidRDefault="003275A8" w:rsidP="0052141B">
            <w:pPr>
              <w:spacing w:after="0"/>
              <w:rPr>
                <w:lang w:eastAsia="zh-CN"/>
              </w:rPr>
            </w:pPr>
            <w:r w:rsidRPr="00BB589A">
              <w:rPr>
                <w:lang w:eastAsia="zh-CN"/>
              </w:rPr>
              <w:t>Link Recovery</w:t>
            </w:r>
          </w:p>
        </w:tc>
        <w:tc>
          <w:tcPr>
            <w:tcW w:w="4466" w:type="dxa"/>
          </w:tcPr>
          <w:p w14:paraId="4438B698" w14:textId="77777777" w:rsidR="003275A8" w:rsidRPr="00850E03" w:rsidRDefault="003275A8" w:rsidP="0052141B">
            <w:pPr>
              <w:spacing w:after="0"/>
              <w:rPr>
                <w:lang w:val="en-US" w:eastAsia="zh-CN"/>
              </w:rPr>
            </w:pPr>
            <w:r>
              <w:rPr>
                <w:rFonts w:eastAsia="DengXian"/>
                <w:color w:val="000000" w:themeColor="text1"/>
                <w:sz w:val="21"/>
                <w:szCs w:val="21"/>
                <w:highlight w:val="yellow"/>
              </w:rPr>
              <w:t>New requirements should be introduced</w:t>
            </w:r>
          </w:p>
        </w:tc>
      </w:tr>
      <w:tr w:rsidR="003275A8" w:rsidRPr="00BB589A" w14:paraId="2CE2A92F" w14:textId="77777777" w:rsidTr="0052141B">
        <w:trPr>
          <w:trHeight w:val="209"/>
        </w:trPr>
        <w:tc>
          <w:tcPr>
            <w:tcW w:w="1566" w:type="dxa"/>
            <w:vMerge/>
          </w:tcPr>
          <w:p w14:paraId="7C63763E" w14:textId="77777777" w:rsidR="003275A8" w:rsidRPr="00BB589A" w:rsidRDefault="003275A8" w:rsidP="0052141B">
            <w:pPr>
              <w:spacing w:after="0"/>
              <w:rPr>
                <w:lang w:eastAsia="zh-CN"/>
              </w:rPr>
            </w:pPr>
          </w:p>
        </w:tc>
        <w:tc>
          <w:tcPr>
            <w:tcW w:w="3674" w:type="dxa"/>
          </w:tcPr>
          <w:p w14:paraId="0EBC2F66" w14:textId="77777777" w:rsidR="003275A8" w:rsidRPr="00BB589A" w:rsidRDefault="003275A8" w:rsidP="0052141B">
            <w:pPr>
              <w:spacing w:after="0"/>
              <w:rPr>
                <w:lang w:eastAsia="zh-CN"/>
              </w:rPr>
            </w:pPr>
            <w:r w:rsidRPr="00BB589A">
              <w:rPr>
                <w:lang w:eastAsia="zh-CN"/>
              </w:rPr>
              <w:t>Active BWP switch delay</w:t>
            </w:r>
          </w:p>
        </w:tc>
        <w:tc>
          <w:tcPr>
            <w:tcW w:w="4466" w:type="dxa"/>
          </w:tcPr>
          <w:p w14:paraId="64730DBB" w14:textId="77777777" w:rsidR="003275A8" w:rsidRPr="00850E03" w:rsidRDefault="003275A8" w:rsidP="0052141B">
            <w:pPr>
              <w:spacing w:after="0"/>
              <w:rPr>
                <w:lang w:val="en-US" w:eastAsia="zh-CN"/>
              </w:rPr>
            </w:pPr>
            <w:r>
              <w:rPr>
                <w:rFonts w:eastAsia="DengXian"/>
                <w:color w:val="000000" w:themeColor="text1"/>
                <w:sz w:val="21"/>
                <w:szCs w:val="21"/>
              </w:rPr>
              <w:t>No impact identified</w:t>
            </w:r>
          </w:p>
        </w:tc>
      </w:tr>
      <w:tr w:rsidR="003275A8" w:rsidRPr="00BB589A" w14:paraId="2822F028" w14:textId="77777777" w:rsidTr="0052141B">
        <w:trPr>
          <w:trHeight w:val="209"/>
        </w:trPr>
        <w:tc>
          <w:tcPr>
            <w:tcW w:w="1566" w:type="dxa"/>
            <w:vMerge/>
          </w:tcPr>
          <w:p w14:paraId="0E813948" w14:textId="77777777" w:rsidR="003275A8" w:rsidRPr="00BB589A" w:rsidRDefault="003275A8" w:rsidP="0052141B">
            <w:pPr>
              <w:spacing w:after="0"/>
              <w:rPr>
                <w:lang w:eastAsia="zh-CN"/>
              </w:rPr>
            </w:pPr>
          </w:p>
        </w:tc>
        <w:tc>
          <w:tcPr>
            <w:tcW w:w="3674" w:type="dxa"/>
          </w:tcPr>
          <w:p w14:paraId="0E7F4465"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Active TCI state switching delay</w:t>
            </w:r>
          </w:p>
        </w:tc>
        <w:tc>
          <w:tcPr>
            <w:tcW w:w="4466" w:type="dxa"/>
          </w:tcPr>
          <w:p w14:paraId="436F83E0" w14:textId="77777777" w:rsidR="003275A8" w:rsidRPr="00850E03" w:rsidRDefault="003275A8" w:rsidP="0052141B">
            <w:pPr>
              <w:spacing w:after="0"/>
              <w:rPr>
                <w:lang w:val="en-US" w:eastAsia="zh-CN"/>
              </w:rPr>
            </w:pPr>
            <w:r>
              <w:rPr>
                <w:rFonts w:eastAsia="DengXian"/>
                <w:color w:val="000000" w:themeColor="text1"/>
                <w:sz w:val="21"/>
                <w:szCs w:val="21"/>
                <w:highlight w:val="yellow"/>
              </w:rPr>
              <w:t>Consider only known TCI state</w:t>
            </w:r>
          </w:p>
        </w:tc>
      </w:tr>
      <w:tr w:rsidR="003275A8" w:rsidRPr="008F0F23" w14:paraId="47C27EAC" w14:textId="77777777" w:rsidTr="0052141B">
        <w:trPr>
          <w:trHeight w:val="209"/>
        </w:trPr>
        <w:tc>
          <w:tcPr>
            <w:tcW w:w="1566" w:type="dxa"/>
            <w:vMerge/>
          </w:tcPr>
          <w:p w14:paraId="5F6408D1" w14:textId="77777777" w:rsidR="003275A8" w:rsidRPr="00BB589A" w:rsidRDefault="003275A8" w:rsidP="0052141B">
            <w:pPr>
              <w:spacing w:after="0"/>
              <w:rPr>
                <w:lang w:eastAsia="zh-CN"/>
              </w:rPr>
            </w:pPr>
          </w:p>
        </w:tc>
        <w:tc>
          <w:tcPr>
            <w:tcW w:w="3674" w:type="dxa"/>
          </w:tcPr>
          <w:p w14:paraId="1BB33569" w14:textId="77777777" w:rsidR="003275A8" w:rsidRPr="00BB589A" w:rsidRDefault="003275A8" w:rsidP="0052141B">
            <w:pPr>
              <w:spacing w:after="0"/>
              <w:rPr>
                <w:lang w:eastAsia="zh-CN"/>
              </w:rPr>
            </w:pPr>
            <w:r w:rsidRPr="00BB589A">
              <w:rPr>
                <w:lang w:eastAsia="zh-CN"/>
              </w:rPr>
              <w:t>PSCell Change</w:t>
            </w:r>
          </w:p>
        </w:tc>
        <w:tc>
          <w:tcPr>
            <w:tcW w:w="4466" w:type="dxa"/>
          </w:tcPr>
          <w:p w14:paraId="4514BDCF" w14:textId="77777777" w:rsidR="003275A8" w:rsidRPr="00850E03" w:rsidRDefault="003275A8" w:rsidP="0052141B">
            <w:pPr>
              <w:keepLines/>
              <w:tabs>
                <w:tab w:val="left" w:pos="794"/>
                <w:tab w:val="left" w:pos="1191"/>
                <w:tab w:val="left" w:pos="1588"/>
                <w:tab w:val="left" w:pos="1985"/>
              </w:tabs>
              <w:overflowPunct/>
              <w:autoSpaceDE/>
              <w:autoSpaceDN/>
              <w:adjustRightInd/>
              <w:spacing w:after="0"/>
              <w:textAlignment w:val="auto"/>
              <w:rPr>
                <w:lang w:val="en-US" w:eastAsia="zh-CN"/>
              </w:rPr>
            </w:pPr>
            <w:r>
              <w:rPr>
                <w:rFonts w:eastAsia="DengXian"/>
                <w:color w:val="000000" w:themeColor="text1"/>
                <w:sz w:val="21"/>
                <w:szCs w:val="21"/>
              </w:rPr>
              <w:t>Not applicable to FR2 HST</w:t>
            </w:r>
          </w:p>
        </w:tc>
      </w:tr>
      <w:tr w:rsidR="003275A8" w:rsidRPr="00BB589A" w14:paraId="34983BBD" w14:textId="77777777" w:rsidTr="0052141B">
        <w:trPr>
          <w:trHeight w:val="209"/>
        </w:trPr>
        <w:tc>
          <w:tcPr>
            <w:tcW w:w="1566" w:type="dxa"/>
            <w:vMerge/>
          </w:tcPr>
          <w:p w14:paraId="0B826979" w14:textId="77777777" w:rsidR="003275A8" w:rsidRPr="006F0B9B" w:rsidRDefault="003275A8" w:rsidP="0052141B">
            <w:pPr>
              <w:overflowPunct/>
              <w:autoSpaceDE/>
              <w:autoSpaceDN/>
              <w:adjustRightInd/>
              <w:spacing w:after="0"/>
              <w:textAlignment w:val="auto"/>
              <w:rPr>
                <w:rFonts w:eastAsia="Yu Mincho"/>
                <w:lang w:val="en-US" w:eastAsia="zh-CN"/>
              </w:rPr>
            </w:pPr>
          </w:p>
        </w:tc>
        <w:tc>
          <w:tcPr>
            <w:tcW w:w="3674" w:type="dxa"/>
          </w:tcPr>
          <w:p w14:paraId="25150A65"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Uplink spatial relation switch delay</w:t>
            </w:r>
          </w:p>
        </w:tc>
        <w:tc>
          <w:tcPr>
            <w:tcW w:w="4466" w:type="dxa"/>
          </w:tcPr>
          <w:p w14:paraId="333C8A73" w14:textId="77777777" w:rsidR="003275A8" w:rsidRPr="00850E03" w:rsidRDefault="003275A8" w:rsidP="0052141B">
            <w:pPr>
              <w:spacing w:after="0"/>
              <w:rPr>
                <w:lang w:val="en-US" w:eastAsia="zh-CN"/>
              </w:rPr>
            </w:pPr>
            <w:r>
              <w:rPr>
                <w:rFonts w:eastAsia="DengXian"/>
                <w:color w:val="000000" w:themeColor="text1"/>
                <w:sz w:val="21"/>
                <w:szCs w:val="21"/>
              </w:rPr>
              <w:t>No impact identified</w:t>
            </w:r>
          </w:p>
        </w:tc>
      </w:tr>
      <w:tr w:rsidR="003275A8" w:rsidRPr="00BB589A" w14:paraId="4E488DFC" w14:textId="77777777" w:rsidTr="0052141B">
        <w:trPr>
          <w:trHeight w:val="209"/>
        </w:trPr>
        <w:tc>
          <w:tcPr>
            <w:tcW w:w="1566" w:type="dxa"/>
            <w:vMerge/>
          </w:tcPr>
          <w:p w14:paraId="4F3892F5" w14:textId="77777777" w:rsidR="003275A8" w:rsidRPr="00BB589A" w:rsidRDefault="003275A8" w:rsidP="0052141B">
            <w:pPr>
              <w:spacing w:after="0"/>
              <w:rPr>
                <w:lang w:eastAsia="zh-CN"/>
              </w:rPr>
            </w:pPr>
          </w:p>
        </w:tc>
        <w:tc>
          <w:tcPr>
            <w:tcW w:w="3674" w:type="dxa"/>
          </w:tcPr>
          <w:p w14:paraId="486A9DEA" w14:textId="77777777" w:rsidR="003275A8" w:rsidRPr="00BB589A" w:rsidRDefault="003275A8" w:rsidP="0052141B">
            <w:pPr>
              <w:spacing w:after="0"/>
              <w:rPr>
                <w:lang w:eastAsia="zh-CN"/>
              </w:rPr>
            </w:pPr>
            <w:r w:rsidRPr="00BB589A">
              <w:rPr>
                <w:lang w:eastAsia="zh-CN"/>
              </w:rPr>
              <w:t>UE-specific CBW change</w:t>
            </w:r>
          </w:p>
        </w:tc>
        <w:tc>
          <w:tcPr>
            <w:tcW w:w="4466" w:type="dxa"/>
          </w:tcPr>
          <w:p w14:paraId="3D38FCD7" w14:textId="77777777" w:rsidR="003275A8" w:rsidRPr="00850E03" w:rsidRDefault="003275A8" w:rsidP="0052141B">
            <w:pPr>
              <w:spacing w:after="0"/>
              <w:rPr>
                <w:lang w:val="en-US" w:eastAsia="zh-CN"/>
              </w:rPr>
            </w:pPr>
            <w:r>
              <w:rPr>
                <w:rFonts w:eastAsia="DengXian"/>
                <w:color w:val="000000" w:themeColor="text1"/>
                <w:sz w:val="21"/>
                <w:szCs w:val="21"/>
              </w:rPr>
              <w:t>No impact identified</w:t>
            </w:r>
          </w:p>
        </w:tc>
      </w:tr>
      <w:tr w:rsidR="003275A8" w:rsidRPr="00BB589A" w14:paraId="24966DAD" w14:textId="77777777" w:rsidTr="0052141B">
        <w:trPr>
          <w:trHeight w:val="209"/>
        </w:trPr>
        <w:tc>
          <w:tcPr>
            <w:tcW w:w="1566" w:type="dxa"/>
            <w:vMerge/>
          </w:tcPr>
          <w:p w14:paraId="507BDA22" w14:textId="77777777" w:rsidR="003275A8" w:rsidRPr="00BB589A" w:rsidRDefault="003275A8" w:rsidP="0052141B">
            <w:pPr>
              <w:spacing w:after="0"/>
              <w:rPr>
                <w:lang w:eastAsia="zh-CN"/>
              </w:rPr>
            </w:pPr>
          </w:p>
        </w:tc>
        <w:tc>
          <w:tcPr>
            <w:tcW w:w="3674" w:type="dxa"/>
          </w:tcPr>
          <w:p w14:paraId="3A6C1F2C"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Pathloss reference signal switching delay</w:t>
            </w:r>
          </w:p>
        </w:tc>
        <w:tc>
          <w:tcPr>
            <w:tcW w:w="4466" w:type="dxa"/>
          </w:tcPr>
          <w:p w14:paraId="60F4A623" w14:textId="77777777" w:rsidR="003275A8" w:rsidRPr="00850E03" w:rsidRDefault="003275A8" w:rsidP="0052141B">
            <w:pPr>
              <w:spacing w:after="0"/>
              <w:rPr>
                <w:lang w:val="en-US" w:eastAsia="zh-CN"/>
              </w:rPr>
            </w:pPr>
            <w:r>
              <w:rPr>
                <w:rFonts w:eastAsia="DengXian"/>
                <w:color w:val="000000" w:themeColor="text1"/>
                <w:sz w:val="21"/>
                <w:szCs w:val="21"/>
              </w:rPr>
              <w:t>No impact identified</w:t>
            </w:r>
          </w:p>
        </w:tc>
      </w:tr>
      <w:tr w:rsidR="003275A8" w:rsidRPr="00BB589A" w14:paraId="60D116AE" w14:textId="77777777" w:rsidTr="0052141B">
        <w:trPr>
          <w:trHeight w:val="209"/>
        </w:trPr>
        <w:tc>
          <w:tcPr>
            <w:tcW w:w="1566" w:type="dxa"/>
            <w:vMerge w:val="restart"/>
          </w:tcPr>
          <w:p w14:paraId="39FA3AF9" w14:textId="77777777" w:rsidR="003275A8" w:rsidRPr="00BB589A" w:rsidRDefault="003275A8" w:rsidP="0052141B">
            <w:pPr>
              <w:spacing w:after="0"/>
              <w:rPr>
                <w:lang w:eastAsia="zh-CN"/>
              </w:rPr>
            </w:pPr>
            <w:r w:rsidRPr="00BB589A">
              <w:rPr>
                <w:lang w:eastAsia="zh-CN"/>
              </w:rPr>
              <w:t>Measurement Procedure</w:t>
            </w:r>
          </w:p>
        </w:tc>
        <w:tc>
          <w:tcPr>
            <w:tcW w:w="3674" w:type="dxa"/>
          </w:tcPr>
          <w:p w14:paraId="4FB533FA" w14:textId="77777777" w:rsidR="003275A8" w:rsidRPr="00BB589A" w:rsidRDefault="003275A8" w:rsidP="0052141B">
            <w:pPr>
              <w:spacing w:after="0"/>
              <w:rPr>
                <w:lang w:eastAsia="zh-CN"/>
              </w:rPr>
            </w:pPr>
            <w:r w:rsidRPr="00BB589A">
              <w:rPr>
                <w:lang w:eastAsia="zh-CN"/>
              </w:rPr>
              <w:t>General measurement requirement</w:t>
            </w:r>
          </w:p>
        </w:tc>
        <w:tc>
          <w:tcPr>
            <w:tcW w:w="4466" w:type="dxa"/>
          </w:tcPr>
          <w:p w14:paraId="7597EFA2" w14:textId="77777777" w:rsidR="003275A8" w:rsidRPr="00850E03" w:rsidRDefault="003275A8" w:rsidP="0052141B">
            <w:pPr>
              <w:spacing w:after="0"/>
              <w:rPr>
                <w:lang w:val="en-US" w:eastAsia="zh-CN"/>
              </w:rPr>
            </w:pPr>
            <w:r>
              <w:rPr>
                <w:rFonts w:eastAsia="DengXian"/>
                <w:color w:val="000000" w:themeColor="text1"/>
                <w:sz w:val="21"/>
                <w:szCs w:val="21"/>
              </w:rPr>
              <w:t>No impact identified</w:t>
            </w:r>
          </w:p>
        </w:tc>
      </w:tr>
      <w:tr w:rsidR="003275A8" w:rsidRPr="00BB589A" w14:paraId="4198FAEE" w14:textId="77777777" w:rsidTr="0052141B">
        <w:trPr>
          <w:trHeight w:val="209"/>
        </w:trPr>
        <w:tc>
          <w:tcPr>
            <w:tcW w:w="1566" w:type="dxa"/>
            <w:vMerge/>
          </w:tcPr>
          <w:p w14:paraId="506002BA" w14:textId="77777777" w:rsidR="003275A8" w:rsidRPr="00BB589A" w:rsidRDefault="003275A8" w:rsidP="0052141B">
            <w:pPr>
              <w:spacing w:after="0"/>
              <w:rPr>
                <w:lang w:eastAsia="zh-CN"/>
              </w:rPr>
            </w:pPr>
          </w:p>
        </w:tc>
        <w:tc>
          <w:tcPr>
            <w:tcW w:w="3674" w:type="dxa"/>
          </w:tcPr>
          <w:p w14:paraId="0E557A88" w14:textId="77777777" w:rsidR="003275A8" w:rsidRPr="00BB589A" w:rsidRDefault="003275A8" w:rsidP="0052141B">
            <w:pPr>
              <w:spacing w:after="0"/>
              <w:rPr>
                <w:lang w:eastAsia="zh-CN"/>
              </w:rPr>
            </w:pPr>
            <w:r w:rsidRPr="00BB589A">
              <w:rPr>
                <w:lang w:eastAsia="zh-CN"/>
              </w:rPr>
              <w:t>NR intra-frequency measurements</w:t>
            </w:r>
          </w:p>
        </w:tc>
        <w:tc>
          <w:tcPr>
            <w:tcW w:w="4466" w:type="dxa"/>
          </w:tcPr>
          <w:p w14:paraId="004A6889" w14:textId="77777777" w:rsidR="003275A8" w:rsidRPr="00850E03" w:rsidRDefault="003275A8" w:rsidP="0052141B">
            <w:pPr>
              <w:spacing w:after="0"/>
              <w:rPr>
                <w:lang w:val="en-US" w:eastAsia="zh-CN"/>
              </w:rPr>
            </w:pPr>
            <w:r>
              <w:rPr>
                <w:rFonts w:eastAsia="DengXian"/>
                <w:color w:val="000000" w:themeColor="text1"/>
                <w:sz w:val="21"/>
                <w:szCs w:val="21"/>
                <w:highlight w:val="yellow"/>
              </w:rPr>
              <w:t>New requirements should be introduced</w:t>
            </w:r>
          </w:p>
        </w:tc>
      </w:tr>
      <w:tr w:rsidR="003275A8" w:rsidRPr="00BB589A" w14:paraId="0300572F" w14:textId="77777777" w:rsidTr="0052141B">
        <w:trPr>
          <w:trHeight w:val="209"/>
        </w:trPr>
        <w:tc>
          <w:tcPr>
            <w:tcW w:w="1566" w:type="dxa"/>
            <w:vMerge/>
          </w:tcPr>
          <w:p w14:paraId="24DF47EB" w14:textId="77777777" w:rsidR="003275A8" w:rsidRPr="00BB589A" w:rsidRDefault="003275A8" w:rsidP="0052141B">
            <w:pPr>
              <w:spacing w:after="0"/>
              <w:rPr>
                <w:lang w:eastAsia="zh-CN"/>
              </w:rPr>
            </w:pPr>
          </w:p>
        </w:tc>
        <w:tc>
          <w:tcPr>
            <w:tcW w:w="3674" w:type="dxa"/>
          </w:tcPr>
          <w:p w14:paraId="24D6C0DD" w14:textId="77777777" w:rsidR="003275A8" w:rsidRPr="00BB589A" w:rsidRDefault="003275A8" w:rsidP="0052141B">
            <w:pPr>
              <w:spacing w:after="0"/>
              <w:rPr>
                <w:lang w:eastAsia="zh-CN"/>
              </w:rPr>
            </w:pPr>
            <w:r w:rsidRPr="00BB589A">
              <w:rPr>
                <w:lang w:eastAsia="zh-CN"/>
              </w:rPr>
              <w:t>NR inter-frequency measurements</w:t>
            </w:r>
          </w:p>
        </w:tc>
        <w:tc>
          <w:tcPr>
            <w:tcW w:w="4466" w:type="dxa"/>
          </w:tcPr>
          <w:p w14:paraId="5DB1A47E" w14:textId="77777777" w:rsidR="003275A8" w:rsidRPr="00850E03" w:rsidRDefault="003275A8" w:rsidP="0052141B">
            <w:pPr>
              <w:spacing w:after="0"/>
              <w:rPr>
                <w:lang w:val="en-US" w:eastAsia="zh-CN"/>
              </w:rPr>
            </w:pPr>
            <w:r>
              <w:rPr>
                <w:rFonts w:eastAsia="DengXian"/>
                <w:color w:val="000000" w:themeColor="text1"/>
                <w:sz w:val="21"/>
                <w:szCs w:val="21"/>
              </w:rPr>
              <w:t>Deprioritize</w:t>
            </w:r>
          </w:p>
        </w:tc>
      </w:tr>
      <w:tr w:rsidR="003275A8" w:rsidRPr="00BB589A" w14:paraId="4EA4E970" w14:textId="77777777" w:rsidTr="0052141B">
        <w:trPr>
          <w:trHeight w:val="209"/>
        </w:trPr>
        <w:tc>
          <w:tcPr>
            <w:tcW w:w="1566" w:type="dxa"/>
            <w:vMerge/>
          </w:tcPr>
          <w:p w14:paraId="3F1D5EA5" w14:textId="77777777" w:rsidR="003275A8" w:rsidRPr="00BB589A" w:rsidRDefault="003275A8" w:rsidP="0052141B">
            <w:pPr>
              <w:spacing w:after="0"/>
              <w:rPr>
                <w:lang w:eastAsia="zh-CN"/>
              </w:rPr>
            </w:pPr>
          </w:p>
        </w:tc>
        <w:tc>
          <w:tcPr>
            <w:tcW w:w="3674" w:type="dxa"/>
          </w:tcPr>
          <w:p w14:paraId="64C4BF1A" w14:textId="77777777" w:rsidR="003275A8" w:rsidRPr="00BB589A" w:rsidRDefault="003275A8" w:rsidP="0052141B">
            <w:pPr>
              <w:spacing w:after="0"/>
              <w:rPr>
                <w:lang w:eastAsia="zh-CN"/>
              </w:rPr>
            </w:pPr>
            <w:r w:rsidRPr="00BB589A">
              <w:rPr>
                <w:lang w:eastAsia="zh-CN"/>
              </w:rPr>
              <w:t xml:space="preserve">Inter-RAT measurement </w:t>
            </w:r>
          </w:p>
        </w:tc>
        <w:tc>
          <w:tcPr>
            <w:tcW w:w="4466" w:type="dxa"/>
          </w:tcPr>
          <w:p w14:paraId="6AE42D26" w14:textId="77777777" w:rsidR="003275A8" w:rsidRPr="00850E03" w:rsidRDefault="003275A8" w:rsidP="0052141B">
            <w:pPr>
              <w:spacing w:after="0"/>
              <w:rPr>
                <w:lang w:val="en-US" w:eastAsia="zh-CN"/>
              </w:rPr>
            </w:pPr>
            <w:r>
              <w:rPr>
                <w:rFonts w:eastAsia="DengXian"/>
                <w:color w:val="000000" w:themeColor="text1"/>
                <w:sz w:val="21"/>
                <w:szCs w:val="21"/>
              </w:rPr>
              <w:t>Deprioritize</w:t>
            </w:r>
          </w:p>
        </w:tc>
      </w:tr>
      <w:tr w:rsidR="003275A8" w:rsidRPr="00BB589A" w14:paraId="37938439" w14:textId="77777777" w:rsidTr="0052141B">
        <w:trPr>
          <w:trHeight w:val="20"/>
        </w:trPr>
        <w:tc>
          <w:tcPr>
            <w:tcW w:w="1566" w:type="dxa"/>
            <w:vMerge/>
          </w:tcPr>
          <w:p w14:paraId="279C576A" w14:textId="77777777" w:rsidR="003275A8" w:rsidRPr="00BB589A" w:rsidRDefault="003275A8" w:rsidP="0052141B">
            <w:pPr>
              <w:spacing w:after="0"/>
              <w:rPr>
                <w:lang w:eastAsia="zh-CN"/>
              </w:rPr>
            </w:pPr>
          </w:p>
        </w:tc>
        <w:tc>
          <w:tcPr>
            <w:tcW w:w="3674" w:type="dxa"/>
          </w:tcPr>
          <w:p w14:paraId="33D23C4C"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L1-RSRP/L1-SINR Measurement</w:t>
            </w:r>
          </w:p>
        </w:tc>
        <w:tc>
          <w:tcPr>
            <w:tcW w:w="4466" w:type="dxa"/>
          </w:tcPr>
          <w:p w14:paraId="236011B1" w14:textId="77777777" w:rsidR="003275A8" w:rsidRPr="00850E03" w:rsidRDefault="003275A8" w:rsidP="0052141B">
            <w:pPr>
              <w:spacing w:after="0"/>
              <w:rPr>
                <w:lang w:val="en-US" w:eastAsia="zh-CN"/>
              </w:rPr>
            </w:pPr>
            <w:r>
              <w:rPr>
                <w:rFonts w:eastAsia="DengXian"/>
                <w:color w:val="000000" w:themeColor="text1"/>
                <w:sz w:val="21"/>
                <w:szCs w:val="21"/>
                <w:highlight w:val="yellow"/>
              </w:rPr>
              <w:t>New requirements should be introduced</w:t>
            </w:r>
          </w:p>
        </w:tc>
      </w:tr>
      <w:tr w:rsidR="003275A8" w:rsidRPr="008F0F23" w14:paraId="5F4FE82D" w14:textId="77777777" w:rsidTr="0052141B">
        <w:trPr>
          <w:trHeight w:val="20"/>
        </w:trPr>
        <w:tc>
          <w:tcPr>
            <w:tcW w:w="1566" w:type="dxa"/>
            <w:vMerge/>
          </w:tcPr>
          <w:p w14:paraId="31445F24" w14:textId="77777777" w:rsidR="003275A8" w:rsidRPr="00BB589A" w:rsidRDefault="003275A8" w:rsidP="0052141B">
            <w:pPr>
              <w:spacing w:after="0"/>
              <w:rPr>
                <w:lang w:eastAsia="zh-CN"/>
              </w:rPr>
            </w:pPr>
          </w:p>
        </w:tc>
        <w:tc>
          <w:tcPr>
            <w:tcW w:w="3674" w:type="dxa"/>
          </w:tcPr>
          <w:p w14:paraId="2702B927"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CSI-RS based L3 measurements</w:t>
            </w:r>
          </w:p>
        </w:tc>
        <w:tc>
          <w:tcPr>
            <w:tcW w:w="4466" w:type="dxa"/>
          </w:tcPr>
          <w:p w14:paraId="2E85D52D" w14:textId="77777777" w:rsidR="003275A8" w:rsidRPr="00850E03" w:rsidRDefault="003275A8" w:rsidP="0052141B">
            <w:pPr>
              <w:keepLines/>
              <w:tabs>
                <w:tab w:val="left" w:pos="794"/>
                <w:tab w:val="left" w:pos="1191"/>
                <w:tab w:val="left" w:pos="1588"/>
                <w:tab w:val="left" w:pos="1985"/>
              </w:tabs>
              <w:overflowPunct/>
              <w:autoSpaceDE/>
              <w:autoSpaceDN/>
              <w:adjustRightInd/>
              <w:spacing w:after="0"/>
              <w:textAlignment w:val="auto"/>
              <w:rPr>
                <w:lang w:val="en-US" w:eastAsia="zh-CN"/>
              </w:rPr>
            </w:pPr>
            <w:r>
              <w:rPr>
                <w:rFonts w:eastAsia="DengXian"/>
                <w:color w:val="000000" w:themeColor="text1"/>
                <w:sz w:val="21"/>
                <w:szCs w:val="21"/>
              </w:rPr>
              <w:t>Deprioritize</w:t>
            </w:r>
          </w:p>
        </w:tc>
      </w:tr>
      <w:tr w:rsidR="003275A8" w:rsidRPr="008F0F23" w14:paraId="7B42161F" w14:textId="77777777" w:rsidTr="0052141B">
        <w:trPr>
          <w:trHeight w:val="12"/>
        </w:trPr>
        <w:tc>
          <w:tcPr>
            <w:tcW w:w="1566" w:type="dxa"/>
            <w:vMerge/>
          </w:tcPr>
          <w:p w14:paraId="178AF578" w14:textId="77777777" w:rsidR="003275A8" w:rsidRPr="006F0B9B" w:rsidRDefault="003275A8" w:rsidP="0052141B">
            <w:pPr>
              <w:overflowPunct/>
              <w:autoSpaceDE/>
              <w:autoSpaceDN/>
              <w:adjustRightInd/>
              <w:spacing w:after="0"/>
              <w:textAlignment w:val="auto"/>
              <w:rPr>
                <w:rFonts w:eastAsia="Yu Mincho"/>
                <w:lang w:val="en-US" w:eastAsia="zh-CN"/>
              </w:rPr>
            </w:pPr>
          </w:p>
        </w:tc>
        <w:tc>
          <w:tcPr>
            <w:tcW w:w="3674" w:type="dxa"/>
          </w:tcPr>
          <w:p w14:paraId="48F7BE61" w14:textId="77777777" w:rsidR="003275A8" w:rsidRPr="006F0B9B" w:rsidRDefault="003275A8" w:rsidP="0052141B">
            <w:pPr>
              <w:keepLines/>
              <w:tabs>
                <w:tab w:val="left" w:pos="794"/>
                <w:tab w:val="left" w:pos="1191"/>
                <w:tab w:val="left" w:pos="1588"/>
                <w:tab w:val="left" w:pos="1985"/>
              </w:tabs>
              <w:overflowPunct/>
              <w:autoSpaceDE/>
              <w:autoSpaceDN/>
              <w:adjustRightInd/>
              <w:spacing w:after="0"/>
              <w:textAlignment w:val="auto"/>
              <w:rPr>
                <w:rFonts w:eastAsia="Yu Mincho"/>
                <w:lang w:val="en-US" w:eastAsia="zh-CN"/>
              </w:rPr>
            </w:pPr>
            <w:r w:rsidRPr="006F0B9B">
              <w:rPr>
                <w:lang w:val="en-US" w:eastAsia="zh-CN"/>
              </w:rPr>
              <w:t>NR measurements with autonomous gaps</w:t>
            </w:r>
          </w:p>
        </w:tc>
        <w:tc>
          <w:tcPr>
            <w:tcW w:w="4466" w:type="dxa"/>
          </w:tcPr>
          <w:p w14:paraId="634F7B82" w14:textId="77777777" w:rsidR="003275A8" w:rsidRPr="00850E03" w:rsidRDefault="003275A8" w:rsidP="0052141B">
            <w:pPr>
              <w:keepLines/>
              <w:tabs>
                <w:tab w:val="left" w:pos="794"/>
                <w:tab w:val="left" w:pos="1191"/>
                <w:tab w:val="left" w:pos="1588"/>
                <w:tab w:val="left" w:pos="1985"/>
              </w:tabs>
              <w:overflowPunct/>
              <w:autoSpaceDE/>
              <w:autoSpaceDN/>
              <w:adjustRightInd/>
              <w:spacing w:after="0"/>
              <w:textAlignment w:val="auto"/>
              <w:rPr>
                <w:lang w:val="en-US" w:eastAsia="zh-CN"/>
              </w:rPr>
            </w:pPr>
            <w:r>
              <w:rPr>
                <w:rFonts w:eastAsia="DengXian"/>
                <w:color w:val="000000" w:themeColor="text1"/>
                <w:sz w:val="21"/>
                <w:szCs w:val="21"/>
              </w:rPr>
              <w:t>Deprioritize</w:t>
            </w:r>
          </w:p>
        </w:tc>
      </w:tr>
    </w:tbl>
    <w:p w14:paraId="04B1CD00" w14:textId="77777777" w:rsidR="003275A8" w:rsidRDefault="003275A8" w:rsidP="00C11C3A">
      <w:pPr>
        <w:rPr>
          <w:b/>
          <w:iCs/>
        </w:rPr>
      </w:pPr>
    </w:p>
    <w:p w14:paraId="4C0D287F" w14:textId="1AF1330D" w:rsidR="003B7888" w:rsidRDefault="003B7888" w:rsidP="003B7888">
      <w:pPr>
        <w:pStyle w:val="Heading1"/>
      </w:pPr>
      <w:r>
        <w:lastRenderedPageBreak/>
        <w:t>4</w:t>
      </w:r>
      <w:r>
        <w:tab/>
        <w:t>References</w:t>
      </w:r>
    </w:p>
    <w:p w14:paraId="0259AC73" w14:textId="0BCDD6E8" w:rsidR="005B7822" w:rsidRPr="00D07E41" w:rsidRDefault="00F21583" w:rsidP="00D07E41">
      <w:pPr>
        <w:numPr>
          <w:ilvl w:val="0"/>
          <w:numId w:val="1"/>
        </w:numPr>
        <w:spacing w:before="120" w:after="120"/>
        <w:rPr>
          <w:lang w:val="en-US"/>
        </w:rPr>
      </w:pPr>
      <w:bookmarkStart w:id="1" w:name="_Ref21009160"/>
      <w:bookmarkStart w:id="2" w:name="_Hlk21019686"/>
      <w:bookmarkStart w:id="3" w:name="_Ref20910096"/>
      <w:r w:rsidRPr="00F21583">
        <w:t>R4-2103679</w:t>
      </w:r>
      <w:r w:rsidR="005B7822" w:rsidRPr="00564196">
        <w:t xml:space="preserve"> “</w:t>
      </w:r>
      <w:r w:rsidR="004C461D">
        <w:t>WF on Rel-17 NR HST FR2 enhancements</w:t>
      </w:r>
      <w:r w:rsidR="00D92C64">
        <w:t xml:space="preserve">, </w:t>
      </w:r>
      <w:r w:rsidR="004C461D">
        <w:t>RRM requirements</w:t>
      </w:r>
      <w:r w:rsidR="005B7822" w:rsidRPr="00564196">
        <w:t xml:space="preserve">”, </w:t>
      </w:r>
      <w:r w:rsidR="00725DF3" w:rsidRPr="00725DF3">
        <w:t>Nokia, Nokia Shanghai Bell</w:t>
      </w:r>
      <w:r w:rsidR="004D6710">
        <w:t>,</w:t>
      </w:r>
      <w:r w:rsidR="005B7822" w:rsidRPr="00564196">
        <w:t xml:space="preserve"> </w:t>
      </w:r>
      <w:bookmarkEnd w:id="1"/>
      <w:bookmarkEnd w:id="2"/>
      <w:bookmarkEnd w:id="3"/>
      <w:r w:rsidR="00D07E41" w:rsidRPr="00725DF3">
        <w:t>Jan. 25th</w:t>
      </w:r>
      <w:r w:rsidR="00D07E41" w:rsidRPr="00D07E41">
        <w:t xml:space="preserve"> –</w:t>
      </w:r>
      <w:r w:rsidR="00D07E41" w:rsidRPr="00725DF3">
        <w:t xml:space="preserve"> Feb. 5th</w:t>
      </w:r>
      <w:r w:rsidR="00D07E41" w:rsidRPr="00D07E41">
        <w:t>, 202</w:t>
      </w:r>
      <w:r w:rsidR="00D07E41" w:rsidRPr="00725DF3">
        <w:t>1</w:t>
      </w:r>
    </w:p>
    <w:p w14:paraId="58CD9071" w14:textId="0B14671F" w:rsidR="00482F4B" w:rsidRDefault="00482F4B" w:rsidP="004E59E4"/>
    <w:sectPr w:rsidR="00482F4B" w:rsidSect="007A4E5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7E6C7" w14:textId="77777777" w:rsidR="009D1F29" w:rsidRDefault="009D1F29" w:rsidP="002B3503">
      <w:pPr>
        <w:spacing w:after="0"/>
      </w:pPr>
      <w:r>
        <w:separator/>
      </w:r>
    </w:p>
  </w:endnote>
  <w:endnote w:type="continuationSeparator" w:id="0">
    <w:p w14:paraId="14110FA1" w14:textId="77777777" w:rsidR="009D1F29" w:rsidRDefault="009D1F2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B31C7" w14:textId="77777777" w:rsidR="00C10B73" w:rsidRDefault="00C10B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55B4A" w14:textId="77777777" w:rsidR="00C10B73" w:rsidRDefault="00C10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44715" w14:textId="77777777" w:rsidR="00C10B73" w:rsidRDefault="00C10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E0CE5" w14:textId="77777777" w:rsidR="009D1F29" w:rsidRDefault="009D1F29" w:rsidP="002B3503">
      <w:pPr>
        <w:spacing w:after="0"/>
      </w:pPr>
      <w:r>
        <w:separator/>
      </w:r>
    </w:p>
  </w:footnote>
  <w:footnote w:type="continuationSeparator" w:id="0">
    <w:p w14:paraId="56299D7D" w14:textId="77777777" w:rsidR="009D1F29" w:rsidRDefault="009D1F2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392FD1" w:rsidRDefault="00392FD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E0A8C" w14:textId="77777777" w:rsidR="00C10B73" w:rsidRDefault="00C10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32AC6" w14:textId="77777777" w:rsidR="00C10B73" w:rsidRDefault="00C10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158CF"/>
    <w:multiLevelType w:val="hybridMultilevel"/>
    <w:tmpl w:val="BCC8B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A4ED2"/>
    <w:multiLevelType w:val="hybridMultilevel"/>
    <w:tmpl w:val="3594E5F4"/>
    <w:lvl w:ilvl="0" w:tplc="7FD463E4">
      <w:start w:val="1"/>
      <w:numFmt w:val="bullet"/>
      <w:lvlText w:val="•"/>
      <w:lvlJc w:val="left"/>
      <w:pPr>
        <w:tabs>
          <w:tab w:val="num" w:pos="720"/>
        </w:tabs>
        <w:ind w:left="720" w:hanging="360"/>
      </w:pPr>
      <w:rPr>
        <w:rFonts w:ascii="Arial" w:hAnsi="Arial" w:hint="default"/>
      </w:rPr>
    </w:lvl>
    <w:lvl w:ilvl="1" w:tplc="8C2E35F8" w:tentative="1">
      <w:start w:val="1"/>
      <w:numFmt w:val="bullet"/>
      <w:lvlText w:val="•"/>
      <w:lvlJc w:val="left"/>
      <w:pPr>
        <w:tabs>
          <w:tab w:val="num" w:pos="1440"/>
        </w:tabs>
        <w:ind w:left="1440" w:hanging="360"/>
      </w:pPr>
      <w:rPr>
        <w:rFonts w:ascii="Arial" w:hAnsi="Arial" w:hint="default"/>
      </w:rPr>
    </w:lvl>
    <w:lvl w:ilvl="2" w:tplc="D004DB52" w:tentative="1">
      <w:start w:val="1"/>
      <w:numFmt w:val="bullet"/>
      <w:lvlText w:val="•"/>
      <w:lvlJc w:val="left"/>
      <w:pPr>
        <w:tabs>
          <w:tab w:val="num" w:pos="2160"/>
        </w:tabs>
        <w:ind w:left="2160" w:hanging="360"/>
      </w:pPr>
      <w:rPr>
        <w:rFonts w:ascii="Arial" w:hAnsi="Arial" w:hint="default"/>
      </w:rPr>
    </w:lvl>
    <w:lvl w:ilvl="3" w:tplc="86D8B18A" w:tentative="1">
      <w:start w:val="1"/>
      <w:numFmt w:val="bullet"/>
      <w:lvlText w:val="•"/>
      <w:lvlJc w:val="left"/>
      <w:pPr>
        <w:tabs>
          <w:tab w:val="num" w:pos="2880"/>
        </w:tabs>
        <w:ind w:left="2880" w:hanging="360"/>
      </w:pPr>
      <w:rPr>
        <w:rFonts w:ascii="Arial" w:hAnsi="Arial" w:hint="default"/>
      </w:rPr>
    </w:lvl>
    <w:lvl w:ilvl="4" w:tplc="A8DCA038" w:tentative="1">
      <w:start w:val="1"/>
      <w:numFmt w:val="bullet"/>
      <w:lvlText w:val="•"/>
      <w:lvlJc w:val="left"/>
      <w:pPr>
        <w:tabs>
          <w:tab w:val="num" w:pos="3600"/>
        </w:tabs>
        <w:ind w:left="3600" w:hanging="360"/>
      </w:pPr>
      <w:rPr>
        <w:rFonts w:ascii="Arial" w:hAnsi="Arial" w:hint="default"/>
      </w:rPr>
    </w:lvl>
    <w:lvl w:ilvl="5" w:tplc="00262862" w:tentative="1">
      <w:start w:val="1"/>
      <w:numFmt w:val="bullet"/>
      <w:lvlText w:val="•"/>
      <w:lvlJc w:val="left"/>
      <w:pPr>
        <w:tabs>
          <w:tab w:val="num" w:pos="4320"/>
        </w:tabs>
        <w:ind w:left="4320" w:hanging="360"/>
      </w:pPr>
      <w:rPr>
        <w:rFonts w:ascii="Arial" w:hAnsi="Arial" w:hint="default"/>
      </w:rPr>
    </w:lvl>
    <w:lvl w:ilvl="6" w:tplc="A3F43784" w:tentative="1">
      <w:start w:val="1"/>
      <w:numFmt w:val="bullet"/>
      <w:lvlText w:val="•"/>
      <w:lvlJc w:val="left"/>
      <w:pPr>
        <w:tabs>
          <w:tab w:val="num" w:pos="5040"/>
        </w:tabs>
        <w:ind w:left="5040" w:hanging="360"/>
      </w:pPr>
      <w:rPr>
        <w:rFonts w:ascii="Arial" w:hAnsi="Arial" w:hint="default"/>
      </w:rPr>
    </w:lvl>
    <w:lvl w:ilvl="7" w:tplc="2D3A6096" w:tentative="1">
      <w:start w:val="1"/>
      <w:numFmt w:val="bullet"/>
      <w:lvlText w:val="•"/>
      <w:lvlJc w:val="left"/>
      <w:pPr>
        <w:tabs>
          <w:tab w:val="num" w:pos="5760"/>
        </w:tabs>
        <w:ind w:left="5760" w:hanging="360"/>
      </w:pPr>
      <w:rPr>
        <w:rFonts w:ascii="Arial" w:hAnsi="Arial" w:hint="default"/>
      </w:rPr>
    </w:lvl>
    <w:lvl w:ilvl="8" w:tplc="B21C65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0C5B34"/>
    <w:multiLevelType w:val="hybridMultilevel"/>
    <w:tmpl w:val="364C76B6"/>
    <w:lvl w:ilvl="0" w:tplc="80A6C24A">
      <w:start w:val="1"/>
      <w:numFmt w:val="bullet"/>
      <w:lvlText w:val="•"/>
      <w:lvlJc w:val="left"/>
      <w:pPr>
        <w:tabs>
          <w:tab w:val="num" w:pos="720"/>
        </w:tabs>
        <w:ind w:left="720" w:hanging="360"/>
      </w:pPr>
      <w:rPr>
        <w:rFonts w:ascii="Arial" w:hAnsi="Arial" w:hint="default"/>
      </w:rPr>
    </w:lvl>
    <w:lvl w:ilvl="1" w:tplc="2CFE613E" w:tentative="1">
      <w:start w:val="1"/>
      <w:numFmt w:val="bullet"/>
      <w:lvlText w:val="•"/>
      <w:lvlJc w:val="left"/>
      <w:pPr>
        <w:tabs>
          <w:tab w:val="num" w:pos="1440"/>
        </w:tabs>
        <w:ind w:left="1440" w:hanging="360"/>
      </w:pPr>
      <w:rPr>
        <w:rFonts w:ascii="Arial" w:hAnsi="Arial" w:hint="default"/>
      </w:rPr>
    </w:lvl>
    <w:lvl w:ilvl="2" w:tplc="1B6A2878" w:tentative="1">
      <w:start w:val="1"/>
      <w:numFmt w:val="bullet"/>
      <w:lvlText w:val="•"/>
      <w:lvlJc w:val="left"/>
      <w:pPr>
        <w:tabs>
          <w:tab w:val="num" w:pos="2160"/>
        </w:tabs>
        <w:ind w:left="2160" w:hanging="360"/>
      </w:pPr>
      <w:rPr>
        <w:rFonts w:ascii="Arial" w:hAnsi="Arial" w:hint="default"/>
      </w:rPr>
    </w:lvl>
    <w:lvl w:ilvl="3" w:tplc="02F6E0C4">
      <w:start w:val="1"/>
      <w:numFmt w:val="bullet"/>
      <w:lvlText w:val="•"/>
      <w:lvlJc w:val="left"/>
      <w:pPr>
        <w:tabs>
          <w:tab w:val="num" w:pos="2880"/>
        </w:tabs>
        <w:ind w:left="2880" w:hanging="360"/>
      </w:pPr>
      <w:rPr>
        <w:rFonts w:ascii="Arial" w:hAnsi="Arial" w:hint="default"/>
      </w:rPr>
    </w:lvl>
    <w:lvl w:ilvl="4" w:tplc="3BDAA22E" w:tentative="1">
      <w:start w:val="1"/>
      <w:numFmt w:val="bullet"/>
      <w:lvlText w:val="•"/>
      <w:lvlJc w:val="left"/>
      <w:pPr>
        <w:tabs>
          <w:tab w:val="num" w:pos="3600"/>
        </w:tabs>
        <w:ind w:left="3600" w:hanging="360"/>
      </w:pPr>
      <w:rPr>
        <w:rFonts w:ascii="Arial" w:hAnsi="Arial" w:hint="default"/>
      </w:rPr>
    </w:lvl>
    <w:lvl w:ilvl="5" w:tplc="3DF08152" w:tentative="1">
      <w:start w:val="1"/>
      <w:numFmt w:val="bullet"/>
      <w:lvlText w:val="•"/>
      <w:lvlJc w:val="left"/>
      <w:pPr>
        <w:tabs>
          <w:tab w:val="num" w:pos="4320"/>
        </w:tabs>
        <w:ind w:left="4320" w:hanging="360"/>
      </w:pPr>
      <w:rPr>
        <w:rFonts w:ascii="Arial" w:hAnsi="Arial" w:hint="default"/>
      </w:rPr>
    </w:lvl>
    <w:lvl w:ilvl="6" w:tplc="92DEDA64" w:tentative="1">
      <w:start w:val="1"/>
      <w:numFmt w:val="bullet"/>
      <w:lvlText w:val="•"/>
      <w:lvlJc w:val="left"/>
      <w:pPr>
        <w:tabs>
          <w:tab w:val="num" w:pos="5040"/>
        </w:tabs>
        <w:ind w:left="5040" w:hanging="360"/>
      </w:pPr>
      <w:rPr>
        <w:rFonts w:ascii="Arial" w:hAnsi="Arial" w:hint="default"/>
      </w:rPr>
    </w:lvl>
    <w:lvl w:ilvl="7" w:tplc="AA36573E" w:tentative="1">
      <w:start w:val="1"/>
      <w:numFmt w:val="bullet"/>
      <w:lvlText w:val="•"/>
      <w:lvlJc w:val="left"/>
      <w:pPr>
        <w:tabs>
          <w:tab w:val="num" w:pos="5760"/>
        </w:tabs>
        <w:ind w:left="5760" w:hanging="360"/>
      </w:pPr>
      <w:rPr>
        <w:rFonts w:ascii="Arial" w:hAnsi="Arial" w:hint="default"/>
      </w:rPr>
    </w:lvl>
    <w:lvl w:ilvl="8" w:tplc="7E7CD6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97FB4"/>
    <w:multiLevelType w:val="hybridMultilevel"/>
    <w:tmpl w:val="D3E6DA78"/>
    <w:lvl w:ilvl="0" w:tplc="DF1CB720">
      <w:start w:val="1"/>
      <w:numFmt w:val="bullet"/>
      <w:lvlText w:val="•"/>
      <w:lvlJc w:val="left"/>
      <w:pPr>
        <w:tabs>
          <w:tab w:val="num" w:pos="720"/>
        </w:tabs>
        <w:ind w:left="720" w:hanging="360"/>
      </w:pPr>
      <w:rPr>
        <w:rFonts w:ascii="Arial" w:hAnsi="Arial" w:hint="default"/>
      </w:rPr>
    </w:lvl>
    <w:lvl w:ilvl="1" w:tplc="C8367A2A">
      <w:start w:val="1"/>
      <w:numFmt w:val="bullet"/>
      <w:lvlText w:val="•"/>
      <w:lvlJc w:val="left"/>
      <w:pPr>
        <w:tabs>
          <w:tab w:val="num" w:pos="1440"/>
        </w:tabs>
        <w:ind w:left="1440" w:hanging="360"/>
      </w:pPr>
      <w:rPr>
        <w:rFonts w:ascii="Arial" w:hAnsi="Arial" w:hint="default"/>
      </w:rPr>
    </w:lvl>
    <w:lvl w:ilvl="2" w:tplc="25300674">
      <w:start w:val="1"/>
      <w:numFmt w:val="bullet"/>
      <w:lvlText w:val="•"/>
      <w:lvlJc w:val="left"/>
      <w:pPr>
        <w:tabs>
          <w:tab w:val="num" w:pos="2160"/>
        </w:tabs>
        <w:ind w:left="2160" w:hanging="360"/>
      </w:pPr>
      <w:rPr>
        <w:rFonts w:ascii="Arial" w:hAnsi="Arial" w:hint="default"/>
      </w:rPr>
    </w:lvl>
    <w:lvl w:ilvl="3" w:tplc="D9CE2CEE" w:tentative="1">
      <w:start w:val="1"/>
      <w:numFmt w:val="bullet"/>
      <w:lvlText w:val="•"/>
      <w:lvlJc w:val="left"/>
      <w:pPr>
        <w:tabs>
          <w:tab w:val="num" w:pos="2880"/>
        </w:tabs>
        <w:ind w:left="2880" w:hanging="360"/>
      </w:pPr>
      <w:rPr>
        <w:rFonts w:ascii="Arial" w:hAnsi="Arial" w:hint="default"/>
      </w:rPr>
    </w:lvl>
    <w:lvl w:ilvl="4" w:tplc="134EDBC2" w:tentative="1">
      <w:start w:val="1"/>
      <w:numFmt w:val="bullet"/>
      <w:lvlText w:val="•"/>
      <w:lvlJc w:val="left"/>
      <w:pPr>
        <w:tabs>
          <w:tab w:val="num" w:pos="3600"/>
        </w:tabs>
        <w:ind w:left="3600" w:hanging="360"/>
      </w:pPr>
      <w:rPr>
        <w:rFonts w:ascii="Arial" w:hAnsi="Arial" w:hint="default"/>
      </w:rPr>
    </w:lvl>
    <w:lvl w:ilvl="5" w:tplc="23A4A922" w:tentative="1">
      <w:start w:val="1"/>
      <w:numFmt w:val="bullet"/>
      <w:lvlText w:val="•"/>
      <w:lvlJc w:val="left"/>
      <w:pPr>
        <w:tabs>
          <w:tab w:val="num" w:pos="4320"/>
        </w:tabs>
        <w:ind w:left="4320" w:hanging="360"/>
      </w:pPr>
      <w:rPr>
        <w:rFonts w:ascii="Arial" w:hAnsi="Arial" w:hint="default"/>
      </w:rPr>
    </w:lvl>
    <w:lvl w:ilvl="6" w:tplc="F976E6AC" w:tentative="1">
      <w:start w:val="1"/>
      <w:numFmt w:val="bullet"/>
      <w:lvlText w:val="•"/>
      <w:lvlJc w:val="left"/>
      <w:pPr>
        <w:tabs>
          <w:tab w:val="num" w:pos="5040"/>
        </w:tabs>
        <w:ind w:left="5040" w:hanging="360"/>
      </w:pPr>
      <w:rPr>
        <w:rFonts w:ascii="Arial" w:hAnsi="Arial" w:hint="default"/>
      </w:rPr>
    </w:lvl>
    <w:lvl w:ilvl="7" w:tplc="F82C6A34" w:tentative="1">
      <w:start w:val="1"/>
      <w:numFmt w:val="bullet"/>
      <w:lvlText w:val="•"/>
      <w:lvlJc w:val="left"/>
      <w:pPr>
        <w:tabs>
          <w:tab w:val="num" w:pos="5760"/>
        </w:tabs>
        <w:ind w:left="5760" w:hanging="360"/>
      </w:pPr>
      <w:rPr>
        <w:rFonts w:ascii="Arial" w:hAnsi="Arial" w:hint="default"/>
      </w:rPr>
    </w:lvl>
    <w:lvl w:ilvl="8" w:tplc="EAEACC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92519E"/>
    <w:multiLevelType w:val="hybridMultilevel"/>
    <w:tmpl w:val="9C6A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D1F0A"/>
    <w:multiLevelType w:val="hybridMultilevel"/>
    <w:tmpl w:val="0A386260"/>
    <w:lvl w:ilvl="0" w:tplc="82AA5C02">
      <w:start w:val="1"/>
      <w:numFmt w:val="bullet"/>
      <w:lvlText w:val="•"/>
      <w:lvlJc w:val="left"/>
      <w:pPr>
        <w:tabs>
          <w:tab w:val="num" w:pos="720"/>
        </w:tabs>
        <w:ind w:left="720" w:hanging="360"/>
      </w:pPr>
      <w:rPr>
        <w:rFonts w:ascii="Arial" w:hAnsi="Arial" w:hint="default"/>
      </w:rPr>
    </w:lvl>
    <w:lvl w:ilvl="1" w:tplc="0CF69914">
      <w:start w:val="1"/>
      <w:numFmt w:val="bullet"/>
      <w:lvlText w:val="•"/>
      <w:lvlJc w:val="left"/>
      <w:pPr>
        <w:tabs>
          <w:tab w:val="num" w:pos="1440"/>
        </w:tabs>
        <w:ind w:left="1440" w:hanging="360"/>
      </w:pPr>
      <w:rPr>
        <w:rFonts w:ascii="Arial" w:hAnsi="Arial" w:hint="default"/>
      </w:rPr>
    </w:lvl>
    <w:lvl w:ilvl="2" w:tplc="04E4FCD6">
      <w:start w:val="1"/>
      <w:numFmt w:val="bullet"/>
      <w:lvlText w:val="•"/>
      <w:lvlJc w:val="left"/>
      <w:pPr>
        <w:tabs>
          <w:tab w:val="num" w:pos="2160"/>
        </w:tabs>
        <w:ind w:left="2160" w:hanging="360"/>
      </w:pPr>
      <w:rPr>
        <w:rFonts w:ascii="Arial" w:hAnsi="Arial" w:hint="default"/>
      </w:rPr>
    </w:lvl>
    <w:lvl w:ilvl="3" w:tplc="365CCE6E" w:tentative="1">
      <w:start w:val="1"/>
      <w:numFmt w:val="bullet"/>
      <w:lvlText w:val="•"/>
      <w:lvlJc w:val="left"/>
      <w:pPr>
        <w:tabs>
          <w:tab w:val="num" w:pos="2880"/>
        </w:tabs>
        <w:ind w:left="2880" w:hanging="360"/>
      </w:pPr>
      <w:rPr>
        <w:rFonts w:ascii="Arial" w:hAnsi="Arial" w:hint="default"/>
      </w:rPr>
    </w:lvl>
    <w:lvl w:ilvl="4" w:tplc="FF168182" w:tentative="1">
      <w:start w:val="1"/>
      <w:numFmt w:val="bullet"/>
      <w:lvlText w:val="•"/>
      <w:lvlJc w:val="left"/>
      <w:pPr>
        <w:tabs>
          <w:tab w:val="num" w:pos="3600"/>
        </w:tabs>
        <w:ind w:left="3600" w:hanging="360"/>
      </w:pPr>
      <w:rPr>
        <w:rFonts w:ascii="Arial" w:hAnsi="Arial" w:hint="default"/>
      </w:rPr>
    </w:lvl>
    <w:lvl w:ilvl="5" w:tplc="BDE81602" w:tentative="1">
      <w:start w:val="1"/>
      <w:numFmt w:val="bullet"/>
      <w:lvlText w:val="•"/>
      <w:lvlJc w:val="left"/>
      <w:pPr>
        <w:tabs>
          <w:tab w:val="num" w:pos="4320"/>
        </w:tabs>
        <w:ind w:left="4320" w:hanging="360"/>
      </w:pPr>
      <w:rPr>
        <w:rFonts w:ascii="Arial" w:hAnsi="Arial" w:hint="default"/>
      </w:rPr>
    </w:lvl>
    <w:lvl w:ilvl="6" w:tplc="CB74A466" w:tentative="1">
      <w:start w:val="1"/>
      <w:numFmt w:val="bullet"/>
      <w:lvlText w:val="•"/>
      <w:lvlJc w:val="left"/>
      <w:pPr>
        <w:tabs>
          <w:tab w:val="num" w:pos="5040"/>
        </w:tabs>
        <w:ind w:left="5040" w:hanging="360"/>
      </w:pPr>
      <w:rPr>
        <w:rFonts w:ascii="Arial" w:hAnsi="Arial" w:hint="default"/>
      </w:rPr>
    </w:lvl>
    <w:lvl w:ilvl="7" w:tplc="6CE64C90" w:tentative="1">
      <w:start w:val="1"/>
      <w:numFmt w:val="bullet"/>
      <w:lvlText w:val="•"/>
      <w:lvlJc w:val="left"/>
      <w:pPr>
        <w:tabs>
          <w:tab w:val="num" w:pos="5760"/>
        </w:tabs>
        <w:ind w:left="5760" w:hanging="360"/>
      </w:pPr>
      <w:rPr>
        <w:rFonts w:ascii="Arial" w:hAnsi="Arial" w:hint="default"/>
      </w:rPr>
    </w:lvl>
    <w:lvl w:ilvl="8" w:tplc="96B884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31BE1"/>
    <w:multiLevelType w:val="hybridMultilevel"/>
    <w:tmpl w:val="6AE66ECC"/>
    <w:lvl w:ilvl="0" w:tplc="284EB9C6">
      <w:start w:val="1"/>
      <w:numFmt w:val="bullet"/>
      <w:lvlText w:val="•"/>
      <w:lvlJc w:val="left"/>
      <w:pPr>
        <w:tabs>
          <w:tab w:val="num" w:pos="720"/>
        </w:tabs>
        <w:ind w:left="720" w:hanging="360"/>
      </w:pPr>
      <w:rPr>
        <w:rFonts w:ascii="Arial" w:hAnsi="Arial" w:hint="default"/>
      </w:rPr>
    </w:lvl>
    <w:lvl w:ilvl="1" w:tplc="529ED3D2">
      <w:start w:val="1"/>
      <w:numFmt w:val="bullet"/>
      <w:lvlText w:val="•"/>
      <w:lvlJc w:val="left"/>
      <w:pPr>
        <w:tabs>
          <w:tab w:val="num" w:pos="1440"/>
        </w:tabs>
        <w:ind w:left="1440" w:hanging="360"/>
      </w:pPr>
      <w:rPr>
        <w:rFonts w:ascii="Arial" w:hAnsi="Arial" w:hint="default"/>
      </w:rPr>
    </w:lvl>
    <w:lvl w:ilvl="2" w:tplc="B22CD968">
      <w:start w:val="1"/>
      <w:numFmt w:val="bullet"/>
      <w:lvlText w:val="•"/>
      <w:lvlJc w:val="left"/>
      <w:pPr>
        <w:tabs>
          <w:tab w:val="num" w:pos="2160"/>
        </w:tabs>
        <w:ind w:left="2160" w:hanging="360"/>
      </w:pPr>
      <w:rPr>
        <w:rFonts w:ascii="Arial" w:hAnsi="Arial" w:hint="default"/>
      </w:rPr>
    </w:lvl>
    <w:lvl w:ilvl="3" w:tplc="E43EE460">
      <w:start w:val="142"/>
      <w:numFmt w:val="bullet"/>
      <w:lvlText w:val="•"/>
      <w:lvlJc w:val="left"/>
      <w:pPr>
        <w:tabs>
          <w:tab w:val="num" w:pos="2880"/>
        </w:tabs>
        <w:ind w:left="2880" w:hanging="360"/>
      </w:pPr>
      <w:rPr>
        <w:rFonts w:ascii="Arial" w:hAnsi="Arial" w:hint="default"/>
      </w:rPr>
    </w:lvl>
    <w:lvl w:ilvl="4" w:tplc="B79EDACA" w:tentative="1">
      <w:start w:val="1"/>
      <w:numFmt w:val="bullet"/>
      <w:lvlText w:val="•"/>
      <w:lvlJc w:val="left"/>
      <w:pPr>
        <w:tabs>
          <w:tab w:val="num" w:pos="3600"/>
        </w:tabs>
        <w:ind w:left="3600" w:hanging="360"/>
      </w:pPr>
      <w:rPr>
        <w:rFonts w:ascii="Arial" w:hAnsi="Arial" w:hint="default"/>
      </w:rPr>
    </w:lvl>
    <w:lvl w:ilvl="5" w:tplc="06509B16" w:tentative="1">
      <w:start w:val="1"/>
      <w:numFmt w:val="bullet"/>
      <w:lvlText w:val="•"/>
      <w:lvlJc w:val="left"/>
      <w:pPr>
        <w:tabs>
          <w:tab w:val="num" w:pos="4320"/>
        </w:tabs>
        <w:ind w:left="4320" w:hanging="360"/>
      </w:pPr>
      <w:rPr>
        <w:rFonts w:ascii="Arial" w:hAnsi="Arial" w:hint="default"/>
      </w:rPr>
    </w:lvl>
    <w:lvl w:ilvl="6" w:tplc="3A16F1D0" w:tentative="1">
      <w:start w:val="1"/>
      <w:numFmt w:val="bullet"/>
      <w:lvlText w:val="•"/>
      <w:lvlJc w:val="left"/>
      <w:pPr>
        <w:tabs>
          <w:tab w:val="num" w:pos="5040"/>
        </w:tabs>
        <w:ind w:left="5040" w:hanging="360"/>
      </w:pPr>
      <w:rPr>
        <w:rFonts w:ascii="Arial" w:hAnsi="Arial" w:hint="default"/>
      </w:rPr>
    </w:lvl>
    <w:lvl w:ilvl="7" w:tplc="40A09E94" w:tentative="1">
      <w:start w:val="1"/>
      <w:numFmt w:val="bullet"/>
      <w:lvlText w:val="•"/>
      <w:lvlJc w:val="left"/>
      <w:pPr>
        <w:tabs>
          <w:tab w:val="num" w:pos="5760"/>
        </w:tabs>
        <w:ind w:left="5760" w:hanging="360"/>
      </w:pPr>
      <w:rPr>
        <w:rFonts w:ascii="Arial" w:hAnsi="Arial" w:hint="default"/>
      </w:rPr>
    </w:lvl>
    <w:lvl w:ilvl="8" w:tplc="225C96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480150"/>
    <w:multiLevelType w:val="hybridMultilevel"/>
    <w:tmpl w:val="0B5C3B7A"/>
    <w:lvl w:ilvl="0" w:tplc="3DA0A6F0">
      <w:start w:val="1"/>
      <w:numFmt w:val="bullet"/>
      <w:lvlText w:val="•"/>
      <w:lvlJc w:val="left"/>
      <w:pPr>
        <w:tabs>
          <w:tab w:val="num" w:pos="720"/>
        </w:tabs>
        <w:ind w:left="720" w:hanging="360"/>
      </w:pPr>
      <w:rPr>
        <w:rFonts w:ascii="Arial" w:hAnsi="Arial" w:hint="default"/>
      </w:rPr>
    </w:lvl>
    <w:lvl w:ilvl="1" w:tplc="E8F23D62">
      <w:start w:val="1"/>
      <w:numFmt w:val="bullet"/>
      <w:lvlText w:val="•"/>
      <w:lvlJc w:val="left"/>
      <w:pPr>
        <w:tabs>
          <w:tab w:val="num" w:pos="1440"/>
        </w:tabs>
        <w:ind w:left="1440" w:hanging="360"/>
      </w:pPr>
      <w:rPr>
        <w:rFonts w:ascii="Arial" w:hAnsi="Arial" w:hint="default"/>
      </w:rPr>
    </w:lvl>
    <w:lvl w:ilvl="2" w:tplc="3B327378">
      <w:start w:val="1"/>
      <w:numFmt w:val="bullet"/>
      <w:lvlText w:val="•"/>
      <w:lvlJc w:val="left"/>
      <w:pPr>
        <w:tabs>
          <w:tab w:val="num" w:pos="2160"/>
        </w:tabs>
        <w:ind w:left="2160" w:hanging="360"/>
      </w:pPr>
      <w:rPr>
        <w:rFonts w:ascii="Arial" w:hAnsi="Arial" w:hint="default"/>
      </w:rPr>
    </w:lvl>
    <w:lvl w:ilvl="3" w:tplc="33686DAA" w:tentative="1">
      <w:start w:val="1"/>
      <w:numFmt w:val="bullet"/>
      <w:lvlText w:val="•"/>
      <w:lvlJc w:val="left"/>
      <w:pPr>
        <w:tabs>
          <w:tab w:val="num" w:pos="2880"/>
        </w:tabs>
        <w:ind w:left="2880" w:hanging="360"/>
      </w:pPr>
      <w:rPr>
        <w:rFonts w:ascii="Arial" w:hAnsi="Arial" w:hint="default"/>
      </w:rPr>
    </w:lvl>
    <w:lvl w:ilvl="4" w:tplc="B4AE14E8" w:tentative="1">
      <w:start w:val="1"/>
      <w:numFmt w:val="bullet"/>
      <w:lvlText w:val="•"/>
      <w:lvlJc w:val="left"/>
      <w:pPr>
        <w:tabs>
          <w:tab w:val="num" w:pos="3600"/>
        </w:tabs>
        <w:ind w:left="3600" w:hanging="360"/>
      </w:pPr>
      <w:rPr>
        <w:rFonts w:ascii="Arial" w:hAnsi="Arial" w:hint="default"/>
      </w:rPr>
    </w:lvl>
    <w:lvl w:ilvl="5" w:tplc="7D5E0B68" w:tentative="1">
      <w:start w:val="1"/>
      <w:numFmt w:val="bullet"/>
      <w:lvlText w:val="•"/>
      <w:lvlJc w:val="left"/>
      <w:pPr>
        <w:tabs>
          <w:tab w:val="num" w:pos="4320"/>
        </w:tabs>
        <w:ind w:left="4320" w:hanging="360"/>
      </w:pPr>
      <w:rPr>
        <w:rFonts w:ascii="Arial" w:hAnsi="Arial" w:hint="default"/>
      </w:rPr>
    </w:lvl>
    <w:lvl w:ilvl="6" w:tplc="ED705F74" w:tentative="1">
      <w:start w:val="1"/>
      <w:numFmt w:val="bullet"/>
      <w:lvlText w:val="•"/>
      <w:lvlJc w:val="left"/>
      <w:pPr>
        <w:tabs>
          <w:tab w:val="num" w:pos="5040"/>
        </w:tabs>
        <w:ind w:left="5040" w:hanging="360"/>
      </w:pPr>
      <w:rPr>
        <w:rFonts w:ascii="Arial" w:hAnsi="Arial" w:hint="default"/>
      </w:rPr>
    </w:lvl>
    <w:lvl w:ilvl="7" w:tplc="3BBAA764" w:tentative="1">
      <w:start w:val="1"/>
      <w:numFmt w:val="bullet"/>
      <w:lvlText w:val="•"/>
      <w:lvlJc w:val="left"/>
      <w:pPr>
        <w:tabs>
          <w:tab w:val="num" w:pos="5760"/>
        </w:tabs>
        <w:ind w:left="5760" w:hanging="360"/>
      </w:pPr>
      <w:rPr>
        <w:rFonts w:ascii="Arial" w:hAnsi="Arial" w:hint="default"/>
      </w:rPr>
    </w:lvl>
    <w:lvl w:ilvl="8" w:tplc="3522D7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B51560"/>
    <w:multiLevelType w:val="hybridMultilevel"/>
    <w:tmpl w:val="601EE760"/>
    <w:lvl w:ilvl="0" w:tplc="DDACB4DA">
      <w:start w:val="1"/>
      <w:numFmt w:val="bullet"/>
      <w:lvlText w:val="•"/>
      <w:lvlJc w:val="left"/>
      <w:pPr>
        <w:tabs>
          <w:tab w:val="num" w:pos="720"/>
        </w:tabs>
        <w:ind w:left="720" w:hanging="360"/>
      </w:pPr>
      <w:rPr>
        <w:rFonts w:ascii="Arial" w:hAnsi="Arial" w:hint="default"/>
      </w:rPr>
    </w:lvl>
    <w:lvl w:ilvl="1" w:tplc="AB86C4EE">
      <w:start w:val="1"/>
      <w:numFmt w:val="bullet"/>
      <w:lvlText w:val="•"/>
      <w:lvlJc w:val="left"/>
      <w:pPr>
        <w:tabs>
          <w:tab w:val="num" w:pos="1440"/>
        </w:tabs>
        <w:ind w:left="1440" w:hanging="360"/>
      </w:pPr>
      <w:rPr>
        <w:rFonts w:ascii="Arial" w:hAnsi="Arial" w:hint="default"/>
      </w:rPr>
    </w:lvl>
    <w:lvl w:ilvl="2" w:tplc="5AA83978">
      <w:start w:val="1"/>
      <w:numFmt w:val="bullet"/>
      <w:lvlText w:val="•"/>
      <w:lvlJc w:val="left"/>
      <w:pPr>
        <w:tabs>
          <w:tab w:val="num" w:pos="2160"/>
        </w:tabs>
        <w:ind w:left="2160" w:hanging="360"/>
      </w:pPr>
      <w:rPr>
        <w:rFonts w:ascii="Arial" w:hAnsi="Arial" w:hint="default"/>
      </w:rPr>
    </w:lvl>
    <w:lvl w:ilvl="3" w:tplc="2CECCD7E">
      <w:start w:val="142"/>
      <w:numFmt w:val="bullet"/>
      <w:lvlText w:val="•"/>
      <w:lvlJc w:val="left"/>
      <w:pPr>
        <w:tabs>
          <w:tab w:val="num" w:pos="2880"/>
        </w:tabs>
        <w:ind w:left="2880" w:hanging="360"/>
      </w:pPr>
      <w:rPr>
        <w:rFonts w:ascii="Arial" w:hAnsi="Arial" w:hint="default"/>
      </w:rPr>
    </w:lvl>
    <w:lvl w:ilvl="4" w:tplc="176E1906" w:tentative="1">
      <w:start w:val="1"/>
      <w:numFmt w:val="bullet"/>
      <w:lvlText w:val="•"/>
      <w:lvlJc w:val="left"/>
      <w:pPr>
        <w:tabs>
          <w:tab w:val="num" w:pos="3600"/>
        </w:tabs>
        <w:ind w:left="3600" w:hanging="360"/>
      </w:pPr>
      <w:rPr>
        <w:rFonts w:ascii="Arial" w:hAnsi="Arial" w:hint="default"/>
      </w:rPr>
    </w:lvl>
    <w:lvl w:ilvl="5" w:tplc="6CD8025E" w:tentative="1">
      <w:start w:val="1"/>
      <w:numFmt w:val="bullet"/>
      <w:lvlText w:val="•"/>
      <w:lvlJc w:val="left"/>
      <w:pPr>
        <w:tabs>
          <w:tab w:val="num" w:pos="4320"/>
        </w:tabs>
        <w:ind w:left="4320" w:hanging="360"/>
      </w:pPr>
      <w:rPr>
        <w:rFonts w:ascii="Arial" w:hAnsi="Arial" w:hint="default"/>
      </w:rPr>
    </w:lvl>
    <w:lvl w:ilvl="6" w:tplc="2CF06C4A" w:tentative="1">
      <w:start w:val="1"/>
      <w:numFmt w:val="bullet"/>
      <w:lvlText w:val="•"/>
      <w:lvlJc w:val="left"/>
      <w:pPr>
        <w:tabs>
          <w:tab w:val="num" w:pos="5040"/>
        </w:tabs>
        <w:ind w:left="5040" w:hanging="360"/>
      </w:pPr>
      <w:rPr>
        <w:rFonts w:ascii="Arial" w:hAnsi="Arial" w:hint="default"/>
      </w:rPr>
    </w:lvl>
    <w:lvl w:ilvl="7" w:tplc="C0BCA06C" w:tentative="1">
      <w:start w:val="1"/>
      <w:numFmt w:val="bullet"/>
      <w:lvlText w:val="•"/>
      <w:lvlJc w:val="left"/>
      <w:pPr>
        <w:tabs>
          <w:tab w:val="num" w:pos="5760"/>
        </w:tabs>
        <w:ind w:left="5760" w:hanging="360"/>
      </w:pPr>
      <w:rPr>
        <w:rFonts w:ascii="Arial" w:hAnsi="Arial" w:hint="default"/>
      </w:rPr>
    </w:lvl>
    <w:lvl w:ilvl="8" w:tplc="C972D1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554A57"/>
    <w:multiLevelType w:val="hybridMultilevel"/>
    <w:tmpl w:val="3F562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3"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4" w15:restartNumberingAfterBreak="0">
    <w:nsid w:val="4BC17E90"/>
    <w:multiLevelType w:val="hybridMultilevel"/>
    <w:tmpl w:val="5524B970"/>
    <w:lvl w:ilvl="0" w:tplc="2FEAB08C">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D6E3167"/>
    <w:multiLevelType w:val="hybridMultilevel"/>
    <w:tmpl w:val="F1921732"/>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DA461C"/>
    <w:multiLevelType w:val="hybridMultilevel"/>
    <w:tmpl w:val="6B5663A6"/>
    <w:lvl w:ilvl="0" w:tplc="2FEAB08C">
      <w:start w:val="1"/>
      <w:numFmt w:val="bullet"/>
      <w:lvlText w:val="•"/>
      <w:lvlJc w:val="left"/>
      <w:pPr>
        <w:tabs>
          <w:tab w:val="num" w:pos="720"/>
        </w:tabs>
        <w:ind w:left="720" w:hanging="360"/>
      </w:pPr>
      <w:rPr>
        <w:rFonts w:ascii="Arial" w:hAnsi="Arial" w:hint="default"/>
      </w:rPr>
    </w:lvl>
    <w:lvl w:ilvl="1" w:tplc="7B3E6300" w:tentative="1">
      <w:start w:val="1"/>
      <w:numFmt w:val="bullet"/>
      <w:lvlText w:val="•"/>
      <w:lvlJc w:val="left"/>
      <w:pPr>
        <w:tabs>
          <w:tab w:val="num" w:pos="1440"/>
        </w:tabs>
        <w:ind w:left="1440" w:hanging="360"/>
      </w:pPr>
      <w:rPr>
        <w:rFonts w:ascii="Arial" w:hAnsi="Arial" w:hint="default"/>
      </w:rPr>
    </w:lvl>
    <w:lvl w:ilvl="2" w:tplc="784C806C" w:tentative="1">
      <w:start w:val="1"/>
      <w:numFmt w:val="bullet"/>
      <w:lvlText w:val="•"/>
      <w:lvlJc w:val="left"/>
      <w:pPr>
        <w:tabs>
          <w:tab w:val="num" w:pos="2160"/>
        </w:tabs>
        <w:ind w:left="2160" w:hanging="360"/>
      </w:pPr>
      <w:rPr>
        <w:rFonts w:ascii="Arial" w:hAnsi="Arial" w:hint="default"/>
      </w:rPr>
    </w:lvl>
    <w:lvl w:ilvl="3" w:tplc="32FE93E6" w:tentative="1">
      <w:start w:val="1"/>
      <w:numFmt w:val="bullet"/>
      <w:lvlText w:val="•"/>
      <w:lvlJc w:val="left"/>
      <w:pPr>
        <w:tabs>
          <w:tab w:val="num" w:pos="2880"/>
        </w:tabs>
        <w:ind w:left="2880" w:hanging="360"/>
      </w:pPr>
      <w:rPr>
        <w:rFonts w:ascii="Arial" w:hAnsi="Arial" w:hint="default"/>
      </w:rPr>
    </w:lvl>
    <w:lvl w:ilvl="4" w:tplc="64D80BBA" w:tentative="1">
      <w:start w:val="1"/>
      <w:numFmt w:val="bullet"/>
      <w:lvlText w:val="•"/>
      <w:lvlJc w:val="left"/>
      <w:pPr>
        <w:tabs>
          <w:tab w:val="num" w:pos="3600"/>
        </w:tabs>
        <w:ind w:left="3600" w:hanging="360"/>
      </w:pPr>
      <w:rPr>
        <w:rFonts w:ascii="Arial" w:hAnsi="Arial" w:hint="default"/>
      </w:rPr>
    </w:lvl>
    <w:lvl w:ilvl="5" w:tplc="413E7468" w:tentative="1">
      <w:start w:val="1"/>
      <w:numFmt w:val="bullet"/>
      <w:lvlText w:val="•"/>
      <w:lvlJc w:val="left"/>
      <w:pPr>
        <w:tabs>
          <w:tab w:val="num" w:pos="4320"/>
        </w:tabs>
        <w:ind w:left="4320" w:hanging="360"/>
      </w:pPr>
      <w:rPr>
        <w:rFonts w:ascii="Arial" w:hAnsi="Arial" w:hint="default"/>
      </w:rPr>
    </w:lvl>
    <w:lvl w:ilvl="6" w:tplc="3B3E2DE2" w:tentative="1">
      <w:start w:val="1"/>
      <w:numFmt w:val="bullet"/>
      <w:lvlText w:val="•"/>
      <w:lvlJc w:val="left"/>
      <w:pPr>
        <w:tabs>
          <w:tab w:val="num" w:pos="5040"/>
        </w:tabs>
        <w:ind w:left="5040" w:hanging="360"/>
      </w:pPr>
      <w:rPr>
        <w:rFonts w:ascii="Arial" w:hAnsi="Arial" w:hint="default"/>
      </w:rPr>
    </w:lvl>
    <w:lvl w:ilvl="7" w:tplc="C4627560" w:tentative="1">
      <w:start w:val="1"/>
      <w:numFmt w:val="bullet"/>
      <w:lvlText w:val="•"/>
      <w:lvlJc w:val="left"/>
      <w:pPr>
        <w:tabs>
          <w:tab w:val="num" w:pos="5760"/>
        </w:tabs>
        <w:ind w:left="5760" w:hanging="360"/>
      </w:pPr>
      <w:rPr>
        <w:rFonts w:ascii="Arial" w:hAnsi="Arial" w:hint="default"/>
      </w:rPr>
    </w:lvl>
    <w:lvl w:ilvl="8" w:tplc="56E05E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410AB1"/>
    <w:multiLevelType w:val="hybridMultilevel"/>
    <w:tmpl w:val="A74224CE"/>
    <w:lvl w:ilvl="0" w:tplc="74A66D58">
      <w:start w:val="1"/>
      <w:numFmt w:val="bullet"/>
      <w:lvlText w:val="•"/>
      <w:lvlJc w:val="left"/>
      <w:pPr>
        <w:tabs>
          <w:tab w:val="num" w:pos="720"/>
        </w:tabs>
        <w:ind w:left="720" w:hanging="360"/>
      </w:pPr>
      <w:rPr>
        <w:rFonts w:ascii="Arial" w:hAnsi="Arial" w:hint="default"/>
      </w:rPr>
    </w:lvl>
    <w:lvl w:ilvl="1" w:tplc="665A07C2">
      <w:start w:val="1"/>
      <w:numFmt w:val="bullet"/>
      <w:lvlText w:val="•"/>
      <w:lvlJc w:val="left"/>
      <w:pPr>
        <w:tabs>
          <w:tab w:val="num" w:pos="1440"/>
        </w:tabs>
        <w:ind w:left="1440" w:hanging="360"/>
      </w:pPr>
      <w:rPr>
        <w:rFonts w:ascii="Arial" w:hAnsi="Arial" w:hint="default"/>
      </w:rPr>
    </w:lvl>
    <w:lvl w:ilvl="2" w:tplc="0242E520">
      <w:start w:val="1"/>
      <w:numFmt w:val="bullet"/>
      <w:lvlText w:val="•"/>
      <w:lvlJc w:val="left"/>
      <w:pPr>
        <w:tabs>
          <w:tab w:val="num" w:pos="2160"/>
        </w:tabs>
        <w:ind w:left="2160" w:hanging="360"/>
      </w:pPr>
      <w:rPr>
        <w:rFonts w:ascii="Arial" w:hAnsi="Arial" w:hint="default"/>
      </w:rPr>
    </w:lvl>
    <w:lvl w:ilvl="3" w:tplc="9EB030C6">
      <w:start w:val="142"/>
      <w:numFmt w:val="bullet"/>
      <w:lvlText w:val="•"/>
      <w:lvlJc w:val="left"/>
      <w:pPr>
        <w:tabs>
          <w:tab w:val="num" w:pos="2880"/>
        </w:tabs>
        <w:ind w:left="2880" w:hanging="360"/>
      </w:pPr>
      <w:rPr>
        <w:rFonts w:ascii="Arial" w:hAnsi="Arial" w:hint="default"/>
      </w:rPr>
    </w:lvl>
    <w:lvl w:ilvl="4" w:tplc="872AD52C" w:tentative="1">
      <w:start w:val="1"/>
      <w:numFmt w:val="bullet"/>
      <w:lvlText w:val="•"/>
      <w:lvlJc w:val="left"/>
      <w:pPr>
        <w:tabs>
          <w:tab w:val="num" w:pos="3600"/>
        </w:tabs>
        <w:ind w:left="3600" w:hanging="360"/>
      </w:pPr>
      <w:rPr>
        <w:rFonts w:ascii="Arial" w:hAnsi="Arial" w:hint="default"/>
      </w:rPr>
    </w:lvl>
    <w:lvl w:ilvl="5" w:tplc="83E8EBC6" w:tentative="1">
      <w:start w:val="1"/>
      <w:numFmt w:val="bullet"/>
      <w:lvlText w:val="•"/>
      <w:lvlJc w:val="left"/>
      <w:pPr>
        <w:tabs>
          <w:tab w:val="num" w:pos="4320"/>
        </w:tabs>
        <w:ind w:left="4320" w:hanging="360"/>
      </w:pPr>
      <w:rPr>
        <w:rFonts w:ascii="Arial" w:hAnsi="Arial" w:hint="default"/>
      </w:rPr>
    </w:lvl>
    <w:lvl w:ilvl="6" w:tplc="CCE625C4" w:tentative="1">
      <w:start w:val="1"/>
      <w:numFmt w:val="bullet"/>
      <w:lvlText w:val="•"/>
      <w:lvlJc w:val="left"/>
      <w:pPr>
        <w:tabs>
          <w:tab w:val="num" w:pos="5040"/>
        </w:tabs>
        <w:ind w:left="5040" w:hanging="360"/>
      </w:pPr>
      <w:rPr>
        <w:rFonts w:ascii="Arial" w:hAnsi="Arial" w:hint="default"/>
      </w:rPr>
    </w:lvl>
    <w:lvl w:ilvl="7" w:tplc="138424CC" w:tentative="1">
      <w:start w:val="1"/>
      <w:numFmt w:val="bullet"/>
      <w:lvlText w:val="•"/>
      <w:lvlJc w:val="left"/>
      <w:pPr>
        <w:tabs>
          <w:tab w:val="num" w:pos="5760"/>
        </w:tabs>
        <w:ind w:left="5760" w:hanging="360"/>
      </w:pPr>
      <w:rPr>
        <w:rFonts w:ascii="Arial" w:hAnsi="Arial" w:hint="default"/>
      </w:rPr>
    </w:lvl>
    <w:lvl w:ilvl="8" w:tplc="E764A1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007EAA"/>
    <w:multiLevelType w:val="hybridMultilevel"/>
    <w:tmpl w:val="3B4E7D14"/>
    <w:lvl w:ilvl="0" w:tplc="2FEAB08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BC6FD2"/>
    <w:multiLevelType w:val="hybridMultilevel"/>
    <w:tmpl w:val="55DA1EAC"/>
    <w:lvl w:ilvl="0" w:tplc="30047570">
      <w:start w:val="1"/>
      <w:numFmt w:val="bullet"/>
      <w:lvlText w:val="•"/>
      <w:lvlJc w:val="left"/>
      <w:pPr>
        <w:tabs>
          <w:tab w:val="num" w:pos="720"/>
        </w:tabs>
        <w:ind w:left="720" w:hanging="360"/>
      </w:pPr>
      <w:rPr>
        <w:rFonts w:ascii="Arial" w:hAnsi="Arial" w:hint="default"/>
      </w:rPr>
    </w:lvl>
    <w:lvl w:ilvl="1" w:tplc="B46C1538">
      <w:start w:val="1"/>
      <w:numFmt w:val="bullet"/>
      <w:lvlText w:val="•"/>
      <w:lvlJc w:val="left"/>
      <w:pPr>
        <w:tabs>
          <w:tab w:val="num" w:pos="1440"/>
        </w:tabs>
        <w:ind w:left="1440" w:hanging="360"/>
      </w:pPr>
      <w:rPr>
        <w:rFonts w:ascii="Arial" w:hAnsi="Arial" w:hint="default"/>
      </w:rPr>
    </w:lvl>
    <w:lvl w:ilvl="2" w:tplc="4EA6BFE4">
      <w:start w:val="1"/>
      <w:numFmt w:val="bullet"/>
      <w:lvlText w:val="•"/>
      <w:lvlJc w:val="left"/>
      <w:pPr>
        <w:tabs>
          <w:tab w:val="num" w:pos="2160"/>
        </w:tabs>
        <w:ind w:left="2160" w:hanging="360"/>
      </w:pPr>
      <w:rPr>
        <w:rFonts w:ascii="Arial" w:hAnsi="Arial" w:hint="default"/>
      </w:rPr>
    </w:lvl>
    <w:lvl w:ilvl="3" w:tplc="2C842244">
      <w:start w:val="1"/>
      <w:numFmt w:val="bullet"/>
      <w:lvlText w:val="•"/>
      <w:lvlJc w:val="left"/>
      <w:pPr>
        <w:tabs>
          <w:tab w:val="num" w:pos="2880"/>
        </w:tabs>
        <w:ind w:left="2880" w:hanging="360"/>
      </w:pPr>
      <w:rPr>
        <w:rFonts w:ascii="Arial" w:hAnsi="Arial" w:hint="default"/>
      </w:rPr>
    </w:lvl>
    <w:lvl w:ilvl="4" w:tplc="F544ECE2" w:tentative="1">
      <w:start w:val="1"/>
      <w:numFmt w:val="bullet"/>
      <w:lvlText w:val="•"/>
      <w:lvlJc w:val="left"/>
      <w:pPr>
        <w:tabs>
          <w:tab w:val="num" w:pos="3600"/>
        </w:tabs>
        <w:ind w:left="3600" w:hanging="360"/>
      </w:pPr>
      <w:rPr>
        <w:rFonts w:ascii="Arial" w:hAnsi="Arial" w:hint="default"/>
      </w:rPr>
    </w:lvl>
    <w:lvl w:ilvl="5" w:tplc="2B280A52" w:tentative="1">
      <w:start w:val="1"/>
      <w:numFmt w:val="bullet"/>
      <w:lvlText w:val="•"/>
      <w:lvlJc w:val="left"/>
      <w:pPr>
        <w:tabs>
          <w:tab w:val="num" w:pos="4320"/>
        </w:tabs>
        <w:ind w:left="4320" w:hanging="360"/>
      </w:pPr>
      <w:rPr>
        <w:rFonts w:ascii="Arial" w:hAnsi="Arial" w:hint="default"/>
      </w:rPr>
    </w:lvl>
    <w:lvl w:ilvl="6" w:tplc="4F92E65E" w:tentative="1">
      <w:start w:val="1"/>
      <w:numFmt w:val="bullet"/>
      <w:lvlText w:val="•"/>
      <w:lvlJc w:val="left"/>
      <w:pPr>
        <w:tabs>
          <w:tab w:val="num" w:pos="5040"/>
        </w:tabs>
        <w:ind w:left="5040" w:hanging="360"/>
      </w:pPr>
      <w:rPr>
        <w:rFonts w:ascii="Arial" w:hAnsi="Arial" w:hint="default"/>
      </w:rPr>
    </w:lvl>
    <w:lvl w:ilvl="7" w:tplc="4A1EC320" w:tentative="1">
      <w:start w:val="1"/>
      <w:numFmt w:val="bullet"/>
      <w:lvlText w:val="•"/>
      <w:lvlJc w:val="left"/>
      <w:pPr>
        <w:tabs>
          <w:tab w:val="num" w:pos="5760"/>
        </w:tabs>
        <w:ind w:left="5760" w:hanging="360"/>
      </w:pPr>
      <w:rPr>
        <w:rFonts w:ascii="Arial" w:hAnsi="Arial" w:hint="default"/>
      </w:rPr>
    </w:lvl>
    <w:lvl w:ilvl="8" w:tplc="363AD8A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5"/>
  </w:num>
  <w:num w:numId="3">
    <w:abstractNumId w:val="8"/>
  </w:num>
  <w:num w:numId="4">
    <w:abstractNumId w:val="5"/>
  </w:num>
  <w:num w:numId="5">
    <w:abstractNumId w:val="19"/>
  </w:num>
  <w:num w:numId="6">
    <w:abstractNumId w:val="17"/>
  </w:num>
  <w:num w:numId="7">
    <w:abstractNumId w:val="10"/>
  </w:num>
  <w:num w:numId="8">
    <w:abstractNumId w:val="7"/>
  </w:num>
  <w:num w:numId="9">
    <w:abstractNumId w:val="0"/>
  </w:num>
  <w:num w:numId="10">
    <w:abstractNumId w:val="12"/>
  </w:num>
  <w:num w:numId="11">
    <w:abstractNumId w:val="4"/>
  </w:num>
  <w:num w:numId="12">
    <w:abstractNumId w:val="3"/>
  </w:num>
  <w:num w:numId="13">
    <w:abstractNumId w:val="9"/>
  </w:num>
  <w:num w:numId="14">
    <w:abstractNumId w:val="2"/>
  </w:num>
  <w:num w:numId="15">
    <w:abstractNumId w:val="6"/>
  </w:num>
  <w:num w:numId="16">
    <w:abstractNumId w:val="16"/>
  </w:num>
  <w:num w:numId="17">
    <w:abstractNumId w:val="14"/>
  </w:num>
  <w:num w:numId="18">
    <w:abstractNumId w:val="18"/>
  </w:num>
  <w:num w:numId="19">
    <w:abstractNumId w:val="1"/>
  </w:num>
  <w:num w:numId="2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12ED3"/>
    <w:rsid w:val="00020B90"/>
    <w:rsid w:val="000273AF"/>
    <w:rsid w:val="00027BA3"/>
    <w:rsid w:val="00033203"/>
    <w:rsid w:val="00037CBE"/>
    <w:rsid w:val="0006257C"/>
    <w:rsid w:val="000703B7"/>
    <w:rsid w:val="000709B8"/>
    <w:rsid w:val="00071F75"/>
    <w:rsid w:val="000720AF"/>
    <w:rsid w:val="0007242D"/>
    <w:rsid w:val="00080613"/>
    <w:rsid w:val="00091DFA"/>
    <w:rsid w:val="00091F0B"/>
    <w:rsid w:val="00092F88"/>
    <w:rsid w:val="000A234F"/>
    <w:rsid w:val="000A418A"/>
    <w:rsid w:val="000A6473"/>
    <w:rsid w:val="000B4E56"/>
    <w:rsid w:val="000B5E8E"/>
    <w:rsid w:val="000D3327"/>
    <w:rsid w:val="000D4DF1"/>
    <w:rsid w:val="000E0CC4"/>
    <w:rsid w:val="000E1768"/>
    <w:rsid w:val="000E63F6"/>
    <w:rsid w:val="000E7609"/>
    <w:rsid w:val="000F2546"/>
    <w:rsid w:val="000F280F"/>
    <w:rsid w:val="000F403B"/>
    <w:rsid w:val="000F7968"/>
    <w:rsid w:val="00100719"/>
    <w:rsid w:val="00101626"/>
    <w:rsid w:val="001109A1"/>
    <w:rsid w:val="00110CD5"/>
    <w:rsid w:val="00111E6A"/>
    <w:rsid w:val="0011270B"/>
    <w:rsid w:val="00112B18"/>
    <w:rsid w:val="0012062A"/>
    <w:rsid w:val="00125FD7"/>
    <w:rsid w:val="0013382B"/>
    <w:rsid w:val="001364A1"/>
    <w:rsid w:val="0013691F"/>
    <w:rsid w:val="00141FE5"/>
    <w:rsid w:val="00144535"/>
    <w:rsid w:val="0015000E"/>
    <w:rsid w:val="00150685"/>
    <w:rsid w:val="00160190"/>
    <w:rsid w:val="0016131F"/>
    <w:rsid w:val="001652F6"/>
    <w:rsid w:val="00174266"/>
    <w:rsid w:val="001805EB"/>
    <w:rsid w:val="00180D6F"/>
    <w:rsid w:val="00182259"/>
    <w:rsid w:val="001842A2"/>
    <w:rsid w:val="00193BBF"/>
    <w:rsid w:val="001953B8"/>
    <w:rsid w:val="001954C0"/>
    <w:rsid w:val="00197ED8"/>
    <w:rsid w:val="001A2DE1"/>
    <w:rsid w:val="001A6EAA"/>
    <w:rsid w:val="001B7998"/>
    <w:rsid w:val="001C46DF"/>
    <w:rsid w:val="001C5501"/>
    <w:rsid w:val="001C5D78"/>
    <w:rsid w:val="001D0655"/>
    <w:rsid w:val="001E0C0C"/>
    <w:rsid w:val="001F267F"/>
    <w:rsid w:val="001F47ED"/>
    <w:rsid w:val="001F677E"/>
    <w:rsid w:val="00200B69"/>
    <w:rsid w:val="00204A81"/>
    <w:rsid w:val="00207AB3"/>
    <w:rsid w:val="00212076"/>
    <w:rsid w:val="00212405"/>
    <w:rsid w:val="002127E2"/>
    <w:rsid w:val="002141E0"/>
    <w:rsid w:val="00214C87"/>
    <w:rsid w:val="00215035"/>
    <w:rsid w:val="00216BDC"/>
    <w:rsid w:val="002245BB"/>
    <w:rsid w:val="002271BF"/>
    <w:rsid w:val="00231841"/>
    <w:rsid w:val="00235225"/>
    <w:rsid w:val="00237044"/>
    <w:rsid w:val="00242D1F"/>
    <w:rsid w:val="00256206"/>
    <w:rsid w:val="0026365F"/>
    <w:rsid w:val="00264C90"/>
    <w:rsid w:val="002665EE"/>
    <w:rsid w:val="00275410"/>
    <w:rsid w:val="00284160"/>
    <w:rsid w:val="00287BB7"/>
    <w:rsid w:val="00291DDD"/>
    <w:rsid w:val="0029396C"/>
    <w:rsid w:val="002A49EA"/>
    <w:rsid w:val="002A7181"/>
    <w:rsid w:val="002B0691"/>
    <w:rsid w:val="002B08E8"/>
    <w:rsid w:val="002B3503"/>
    <w:rsid w:val="002B40A9"/>
    <w:rsid w:val="002B50FC"/>
    <w:rsid w:val="002B6B29"/>
    <w:rsid w:val="002C6BF9"/>
    <w:rsid w:val="002C6D0E"/>
    <w:rsid w:val="002D0E2F"/>
    <w:rsid w:val="002E4287"/>
    <w:rsid w:val="002E4C3C"/>
    <w:rsid w:val="002E683C"/>
    <w:rsid w:val="002F377D"/>
    <w:rsid w:val="002F5B7F"/>
    <w:rsid w:val="002F5F17"/>
    <w:rsid w:val="002F6A38"/>
    <w:rsid w:val="003025C5"/>
    <w:rsid w:val="00310338"/>
    <w:rsid w:val="0031177C"/>
    <w:rsid w:val="00317483"/>
    <w:rsid w:val="00320C45"/>
    <w:rsid w:val="003216E2"/>
    <w:rsid w:val="00322F1F"/>
    <w:rsid w:val="003255D1"/>
    <w:rsid w:val="00325DF3"/>
    <w:rsid w:val="0032723A"/>
    <w:rsid w:val="003275A8"/>
    <w:rsid w:val="0034701D"/>
    <w:rsid w:val="00347DB1"/>
    <w:rsid w:val="00347DEA"/>
    <w:rsid w:val="00347F2D"/>
    <w:rsid w:val="003607A8"/>
    <w:rsid w:val="00360D2C"/>
    <w:rsid w:val="00366481"/>
    <w:rsid w:val="003717B0"/>
    <w:rsid w:val="00373ECA"/>
    <w:rsid w:val="003777FE"/>
    <w:rsid w:val="00385186"/>
    <w:rsid w:val="003851D8"/>
    <w:rsid w:val="00385506"/>
    <w:rsid w:val="0039007D"/>
    <w:rsid w:val="00391391"/>
    <w:rsid w:val="00392FD1"/>
    <w:rsid w:val="0039429D"/>
    <w:rsid w:val="00395052"/>
    <w:rsid w:val="003B471D"/>
    <w:rsid w:val="003B52C2"/>
    <w:rsid w:val="003B55EA"/>
    <w:rsid w:val="003B7888"/>
    <w:rsid w:val="003C60B9"/>
    <w:rsid w:val="003D0EF8"/>
    <w:rsid w:val="003D58BC"/>
    <w:rsid w:val="003E0EA8"/>
    <w:rsid w:val="003E17B6"/>
    <w:rsid w:val="003E3FE0"/>
    <w:rsid w:val="003E5380"/>
    <w:rsid w:val="003F27C0"/>
    <w:rsid w:val="003F33DF"/>
    <w:rsid w:val="003F497F"/>
    <w:rsid w:val="003F5C51"/>
    <w:rsid w:val="00405FB6"/>
    <w:rsid w:val="0040624B"/>
    <w:rsid w:val="00416E4B"/>
    <w:rsid w:val="0042109F"/>
    <w:rsid w:val="00421CF1"/>
    <w:rsid w:val="00423548"/>
    <w:rsid w:val="004262FD"/>
    <w:rsid w:val="00426417"/>
    <w:rsid w:val="0042683F"/>
    <w:rsid w:val="00426A90"/>
    <w:rsid w:val="00427B91"/>
    <w:rsid w:val="00431DBB"/>
    <w:rsid w:val="00432E6A"/>
    <w:rsid w:val="0043450E"/>
    <w:rsid w:val="0043517B"/>
    <w:rsid w:val="00445D6A"/>
    <w:rsid w:val="00453BA5"/>
    <w:rsid w:val="00454E53"/>
    <w:rsid w:val="00456024"/>
    <w:rsid w:val="004761FF"/>
    <w:rsid w:val="00482477"/>
    <w:rsid w:val="00482F4B"/>
    <w:rsid w:val="00491386"/>
    <w:rsid w:val="00493AEA"/>
    <w:rsid w:val="00494F18"/>
    <w:rsid w:val="004A41DA"/>
    <w:rsid w:val="004A5FC5"/>
    <w:rsid w:val="004B37A7"/>
    <w:rsid w:val="004C0103"/>
    <w:rsid w:val="004C15FA"/>
    <w:rsid w:val="004C2153"/>
    <w:rsid w:val="004C461D"/>
    <w:rsid w:val="004C58F9"/>
    <w:rsid w:val="004D05D2"/>
    <w:rsid w:val="004D0C67"/>
    <w:rsid w:val="004D23C5"/>
    <w:rsid w:val="004D3D81"/>
    <w:rsid w:val="004D49A8"/>
    <w:rsid w:val="004D6710"/>
    <w:rsid w:val="004E3C24"/>
    <w:rsid w:val="004E59E4"/>
    <w:rsid w:val="004E6D6A"/>
    <w:rsid w:val="004F1EAE"/>
    <w:rsid w:val="004F1FDB"/>
    <w:rsid w:val="004F3223"/>
    <w:rsid w:val="0050064E"/>
    <w:rsid w:val="00502C71"/>
    <w:rsid w:val="00503A5F"/>
    <w:rsid w:val="00507241"/>
    <w:rsid w:val="00511DAF"/>
    <w:rsid w:val="00513C34"/>
    <w:rsid w:val="00516863"/>
    <w:rsid w:val="00524F8A"/>
    <w:rsid w:val="00526B16"/>
    <w:rsid w:val="00530A34"/>
    <w:rsid w:val="005320C4"/>
    <w:rsid w:val="00533CC8"/>
    <w:rsid w:val="00535513"/>
    <w:rsid w:val="00547A0C"/>
    <w:rsid w:val="00550F2D"/>
    <w:rsid w:val="00557851"/>
    <w:rsid w:val="00560A63"/>
    <w:rsid w:val="0056216C"/>
    <w:rsid w:val="00564B2E"/>
    <w:rsid w:val="00570B14"/>
    <w:rsid w:val="00577B45"/>
    <w:rsid w:val="00577FB8"/>
    <w:rsid w:val="00581142"/>
    <w:rsid w:val="005905F8"/>
    <w:rsid w:val="00592FB0"/>
    <w:rsid w:val="00597859"/>
    <w:rsid w:val="00597925"/>
    <w:rsid w:val="005A1F91"/>
    <w:rsid w:val="005A3452"/>
    <w:rsid w:val="005A3F46"/>
    <w:rsid w:val="005A62AF"/>
    <w:rsid w:val="005B0DF3"/>
    <w:rsid w:val="005B2640"/>
    <w:rsid w:val="005B2AB5"/>
    <w:rsid w:val="005B3821"/>
    <w:rsid w:val="005B5E86"/>
    <w:rsid w:val="005B7822"/>
    <w:rsid w:val="005C0BD6"/>
    <w:rsid w:val="005D104C"/>
    <w:rsid w:val="005E1E05"/>
    <w:rsid w:val="005E2B2F"/>
    <w:rsid w:val="005E4F26"/>
    <w:rsid w:val="005F0DE0"/>
    <w:rsid w:val="005F520F"/>
    <w:rsid w:val="005F5388"/>
    <w:rsid w:val="005F632D"/>
    <w:rsid w:val="005F6CE3"/>
    <w:rsid w:val="005F7D9C"/>
    <w:rsid w:val="00602EB6"/>
    <w:rsid w:val="006030CF"/>
    <w:rsid w:val="00603204"/>
    <w:rsid w:val="006050E0"/>
    <w:rsid w:val="00610978"/>
    <w:rsid w:val="00614EE1"/>
    <w:rsid w:val="0061542C"/>
    <w:rsid w:val="00620AAE"/>
    <w:rsid w:val="006260FB"/>
    <w:rsid w:val="00626381"/>
    <w:rsid w:val="00627E6B"/>
    <w:rsid w:val="00635383"/>
    <w:rsid w:val="00640778"/>
    <w:rsid w:val="00641C2E"/>
    <w:rsid w:val="00641E1F"/>
    <w:rsid w:val="00642881"/>
    <w:rsid w:val="00643310"/>
    <w:rsid w:val="0064720A"/>
    <w:rsid w:val="00664DF6"/>
    <w:rsid w:val="00665282"/>
    <w:rsid w:val="006658FD"/>
    <w:rsid w:val="006675B6"/>
    <w:rsid w:val="00670832"/>
    <w:rsid w:val="00671B5E"/>
    <w:rsid w:val="006730AA"/>
    <w:rsid w:val="00677C7D"/>
    <w:rsid w:val="00680F48"/>
    <w:rsid w:val="00681E08"/>
    <w:rsid w:val="006919C7"/>
    <w:rsid w:val="006951F1"/>
    <w:rsid w:val="0069668B"/>
    <w:rsid w:val="006A0704"/>
    <w:rsid w:val="006A11C0"/>
    <w:rsid w:val="006C08CB"/>
    <w:rsid w:val="006C45E3"/>
    <w:rsid w:val="006C5964"/>
    <w:rsid w:val="006C6840"/>
    <w:rsid w:val="006D689B"/>
    <w:rsid w:val="006D7194"/>
    <w:rsid w:val="006E42D0"/>
    <w:rsid w:val="006E7632"/>
    <w:rsid w:val="006F526F"/>
    <w:rsid w:val="00700E66"/>
    <w:rsid w:val="00702B86"/>
    <w:rsid w:val="007036C3"/>
    <w:rsid w:val="00705554"/>
    <w:rsid w:val="00707E6C"/>
    <w:rsid w:val="00725DF3"/>
    <w:rsid w:val="00726265"/>
    <w:rsid w:val="007305F2"/>
    <w:rsid w:val="00732A0F"/>
    <w:rsid w:val="00734808"/>
    <w:rsid w:val="00734EBD"/>
    <w:rsid w:val="00744E81"/>
    <w:rsid w:val="00745200"/>
    <w:rsid w:val="00746CFC"/>
    <w:rsid w:val="00747BBF"/>
    <w:rsid w:val="00756203"/>
    <w:rsid w:val="0076238A"/>
    <w:rsid w:val="007634BF"/>
    <w:rsid w:val="007677D0"/>
    <w:rsid w:val="007921BA"/>
    <w:rsid w:val="00792847"/>
    <w:rsid w:val="0079324C"/>
    <w:rsid w:val="007A4E51"/>
    <w:rsid w:val="007B108D"/>
    <w:rsid w:val="007B1FD2"/>
    <w:rsid w:val="007B64DB"/>
    <w:rsid w:val="007C4408"/>
    <w:rsid w:val="007D20DF"/>
    <w:rsid w:val="007D39B7"/>
    <w:rsid w:val="007D6E8A"/>
    <w:rsid w:val="007D7202"/>
    <w:rsid w:val="007E0246"/>
    <w:rsid w:val="007E64EF"/>
    <w:rsid w:val="00802C1D"/>
    <w:rsid w:val="00805171"/>
    <w:rsid w:val="00806D1B"/>
    <w:rsid w:val="00817BC4"/>
    <w:rsid w:val="00817DF6"/>
    <w:rsid w:val="00821B89"/>
    <w:rsid w:val="008226F6"/>
    <w:rsid w:val="008236E4"/>
    <w:rsid w:val="00831FBB"/>
    <w:rsid w:val="00850296"/>
    <w:rsid w:val="00850E03"/>
    <w:rsid w:val="0086105E"/>
    <w:rsid w:val="0086247F"/>
    <w:rsid w:val="00863DC0"/>
    <w:rsid w:val="008654E6"/>
    <w:rsid w:val="0087050F"/>
    <w:rsid w:val="008742F3"/>
    <w:rsid w:val="00880176"/>
    <w:rsid w:val="00881978"/>
    <w:rsid w:val="00882113"/>
    <w:rsid w:val="00882B5D"/>
    <w:rsid w:val="00887732"/>
    <w:rsid w:val="008879C0"/>
    <w:rsid w:val="008A1BAE"/>
    <w:rsid w:val="008A41EF"/>
    <w:rsid w:val="008A4493"/>
    <w:rsid w:val="008A52E2"/>
    <w:rsid w:val="008B1E27"/>
    <w:rsid w:val="008B3B76"/>
    <w:rsid w:val="008B41D0"/>
    <w:rsid w:val="008B5536"/>
    <w:rsid w:val="008B65C2"/>
    <w:rsid w:val="008C00C2"/>
    <w:rsid w:val="008D215B"/>
    <w:rsid w:val="008D381E"/>
    <w:rsid w:val="008D6173"/>
    <w:rsid w:val="008E7839"/>
    <w:rsid w:val="008F0ECE"/>
    <w:rsid w:val="008F4E8C"/>
    <w:rsid w:val="008F6475"/>
    <w:rsid w:val="008F7598"/>
    <w:rsid w:val="0090243A"/>
    <w:rsid w:val="0090251A"/>
    <w:rsid w:val="0091383D"/>
    <w:rsid w:val="00913917"/>
    <w:rsid w:val="00913F15"/>
    <w:rsid w:val="00921993"/>
    <w:rsid w:val="009224FC"/>
    <w:rsid w:val="00927708"/>
    <w:rsid w:val="00933112"/>
    <w:rsid w:val="00940559"/>
    <w:rsid w:val="00947FB6"/>
    <w:rsid w:val="00953C29"/>
    <w:rsid w:val="00956469"/>
    <w:rsid w:val="00956D11"/>
    <w:rsid w:val="00960CB9"/>
    <w:rsid w:val="00960D1A"/>
    <w:rsid w:val="00963CB0"/>
    <w:rsid w:val="009675B3"/>
    <w:rsid w:val="009706E9"/>
    <w:rsid w:val="00975EB7"/>
    <w:rsid w:val="00985487"/>
    <w:rsid w:val="009854B8"/>
    <w:rsid w:val="00987258"/>
    <w:rsid w:val="00996062"/>
    <w:rsid w:val="009A47E5"/>
    <w:rsid w:val="009B011E"/>
    <w:rsid w:val="009B1E68"/>
    <w:rsid w:val="009B3BD7"/>
    <w:rsid w:val="009B6377"/>
    <w:rsid w:val="009C4154"/>
    <w:rsid w:val="009C5521"/>
    <w:rsid w:val="009C5869"/>
    <w:rsid w:val="009D10C9"/>
    <w:rsid w:val="009D1DBD"/>
    <w:rsid w:val="009D1F29"/>
    <w:rsid w:val="009D615C"/>
    <w:rsid w:val="009E1F0E"/>
    <w:rsid w:val="009E6745"/>
    <w:rsid w:val="009F19FD"/>
    <w:rsid w:val="009F686C"/>
    <w:rsid w:val="00A0266F"/>
    <w:rsid w:val="00A0299F"/>
    <w:rsid w:val="00A06545"/>
    <w:rsid w:val="00A0670B"/>
    <w:rsid w:val="00A13D7E"/>
    <w:rsid w:val="00A14367"/>
    <w:rsid w:val="00A26376"/>
    <w:rsid w:val="00A27AB9"/>
    <w:rsid w:val="00A3348E"/>
    <w:rsid w:val="00A35AA1"/>
    <w:rsid w:val="00A369CE"/>
    <w:rsid w:val="00A37358"/>
    <w:rsid w:val="00A41533"/>
    <w:rsid w:val="00A422BE"/>
    <w:rsid w:val="00A451E8"/>
    <w:rsid w:val="00A4622B"/>
    <w:rsid w:val="00A57EC0"/>
    <w:rsid w:val="00A6018C"/>
    <w:rsid w:val="00A6319C"/>
    <w:rsid w:val="00A63455"/>
    <w:rsid w:val="00A71E3A"/>
    <w:rsid w:val="00A80F2A"/>
    <w:rsid w:val="00A87F69"/>
    <w:rsid w:val="00A92454"/>
    <w:rsid w:val="00AA1F4F"/>
    <w:rsid w:val="00AB2769"/>
    <w:rsid w:val="00AC1C1F"/>
    <w:rsid w:val="00AD1D93"/>
    <w:rsid w:val="00AD626B"/>
    <w:rsid w:val="00AD70EE"/>
    <w:rsid w:val="00AE076C"/>
    <w:rsid w:val="00AE6327"/>
    <w:rsid w:val="00AF4AA7"/>
    <w:rsid w:val="00AF7CB0"/>
    <w:rsid w:val="00B0442D"/>
    <w:rsid w:val="00B07F37"/>
    <w:rsid w:val="00B1132A"/>
    <w:rsid w:val="00B14AF9"/>
    <w:rsid w:val="00B1610D"/>
    <w:rsid w:val="00B17277"/>
    <w:rsid w:val="00B20D03"/>
    <w:rsid w:val="00B22B3E"/>
    <w:rsid w:val="00B23E7D"/>
    <w:rsid w:val="00B303CE"/>
    <w:rsid w:val="00B35E11"/>
    <w:rsid w:val="00B35E69"/>
    <w:rsid w:val="00B4385F"/>
    <w:rsid w:val="00B46D15"/>
    <w:rsid w:val="00B5436F"/>
    <w:rsid w:val="00B55331"/>
    <w:rsid w:val="00B61A2E"/>
    <w:rsid w:val="00B65B59"/>
    <w:rsid w:val="00B66186"/>
    <w:rsid w:val="00B718F5"/>
    <w:rsid w:val="00B7606E"/>
    <w:rsid w:val="00B77C51"/>
    <w:rsid w:val="00B80895"/>
    <w:rsid w:val="00B85CAD"/>
    <w:rsid w:val="00BA4B3C"/>
    <w:rsid w:val="00BB12FD"/>
    <w:rsid w:val="00BB4448"/>
    <w:rsid w:val="00BB5ECE"/>
    <w:rsid w:val="00BC262C"/>
    <w:rsid w:val="00BC3618"/>
    <w:rsid w:val="00BC764C"/>
    <w:rsid w:val="00BD0D15"/>
    <w:rsid w:val="00BD1FA0"/>
    <w:rsid w:val="00BE0663"/>
    <w:rsid w:val="00BE0C63"/>
    <w:rsid w:val="00BE2195"/>
    <w:rsid w:val="00BF24D8"/>
    <w:rsid w:val="00BF4B17"/>
    <w:rsid w:val="00C037A9"/>
    <w:rsid w:val="00C10B73"/>
    <w:rsid w:val="00C11C3A"/>
    <w:rsid w:val="00C161D8"/>
    <w:rsid w:val="00C212DA"/>
    <w:rsid w:val="00C21554"/>
    <w:rsid w:val="00C222E5"/>
    <w:rsid w:val="00C23674"/>
    <w:rsid w:val="00C2775A"/>
    <w:rsid w:val="00C32FCE"/>
    <w:rsid w:val="00C4131C"/>
    <w:rsid w:val="00C414A4"/>
    <w:rsid w:val="00C522A3"/>
    <w:rsid w:val="00C54FAE"/>
    <w:rsid w:val="00C55927"/>
    <w:rsid w:val="00C55D56"/>
    <w:rsid w:val="00C61192"/>
    <w:rsid w:val="00C615C2"/>
    <w:rsid w:val="00C6160E"/>
    <w:rsid w:val="00C71B90"/>
    <w:rsid w:val="00C72131"/>
    <w:rsid w:val="00C77503"/>
    <w:rsid w:val="00C81190"/>
    <w:rsid w:val="00C8589A"/>
    <w:rsid w:val="00C91784"/>
    <w:rsid w:val="00C93514"/>
    <w:rsid w:val="00C93B8B"/>
    <w:rsid w:val="00CA1DD2"/>
    <w:rsid w:val="00CD0E82"/>
    <w:rsid w:val="00CD1206"/>
    <w:rsid w:val="00D05C6C"/>
    <w:rsid w:val="00D05CA6"/>
    <w:rsid w:val="00D0676D"/>
    <w:rsid w:val="00D07E41"/>
    <w:rsid w:val="00D07FD2"/>
    <w:rsid w:val="00D218B9"/>
    <w:rsid w:val="00D25F00"/>
    <w:rsid w:val="00D275CC"/>
    <w:rsid w:val="00D3346C"/>
    <w:rsid w:val="00D365D9"/>
    <w:rsid w:val="00D36662"/>
    <w:rsid w:val="00D36DDD"/>
    <w:rsid w:val="00D43C68"/>
    <w:rsid w:val="00D43D81"/>
    <w:rsid w:val="00D46BAF"/>
    <w:rsid w:val="00D474B2"/>
    <w:rsid w:val="00D51FC7"/>
    <w:rsid w:val="00D767C4"/>
    <w:rsid w:val="00D77CF5"/>
    <w:rsid w:val="00D85C15"/>
    <w:rsid w:val="00D915AA"/>
    <w:rsid w:val="00D92C64"/>
    <w:rsid w:val="00D93CA9"/>
    <w:rsid w:val="00D977F0"/>
    <w:rsid w:val="00DA2757"/>
    <w:rsid w:val="00DA5096"/>
    <w:rsid w:val="00DB1B49"/>
    <w:rsid w:val="00DB4FB4"/>
    <w:rsid w:val="00DC59E2"/>
    <w:rsid w:val="00DD29DC"/>
    <w:rsid w:val="00DD33D0"/>
    <w:rsid w:val="00DD67E6"/>
    <w:rsid w:val="00DE73FF"/>
    <w:rsid w:val="00DF053A"/>
    <w:rsid w:val="00DF0DBB"/>
    <w:rsid w:val="00E01227"/>
    <w:rsid w:val="00E054D4"/>
    <w:rsid w:val="00E13AEC"/>
    <w:rsid w:val="00E14E8C"/>
    <w:rsid w:val="00E21D40"/>
    <w:rsid w:val="00E23E22"/>
    <w:rsid w:val="00E26D4A"/>
    <w:rsid w:val="00E26F7C"/>
    <w:rsid w:val="00E3151C"/>
    <w:rsid w:val="00E32A5E"/>
    <w:rsid w:val="00E332BD"/>
    <w:rsid w:val="00E33B68"/>
    <w:rsid w:val="00E352EB"/>
    <w:rsid w:val="00E46206"/>
    <w:rsid w:val="00E4726A"/>
    <w:rsid w:val="00E47D94"/>
    <w:rsid w:val="00E5406D"/>
    <w:rsid w:val="00E6172F"/>
    <w:rsid w:val="00E61FA0"/>
    <w:rsid w:val="00E82A28"/>
    <w:rsid w:val="00E85380"/>
    <w:rsid w:val="00E9000A"/>
    <w:rsid w:val="00E962C5"/>
    <w:rsid w:val="00E96861"/>
    <w:rsid w:val="00E97F0D"/>
    <w:rsid w:val="00EA3488"/>
    <w:rsid w:val="00EA4F32"/>
    <w:rsid w:val="00EA534F"/>
    <w:rsid w:val="00EB5F7D"/>
    <w:rsid w:val="00EB666B"/>
    <w:rsid w:val="00EB7923"/>
    <w:rsid w:val="00EB7996"/>
    <w:rsid w:val="00EC5284"/>
    <w:rsid w:val="00EC589F"/>
    <w:rsid w:val="00EC5C76"/>
    <w:rsid w:val="00ED010A"/>
    <w:rsid w:val="00EE549F"/>
    <w:rsid w:val="00EF02DF"/>
    <w:rsid w:val="00EF46A2"/>
    <w:rsid w:val="00F03ACE"/>
    <w:rsid w:val="00F03C66"/>
    <w:rsid w:val="00F04BD4"/>
    <w:rsid w:val="00F05682"/>
    <w:rsid w:val="00F1100C"/>
    <w:rsid w:val="00F11DBB"/>
    <w:rsid w:val="00F134C7"/>
    <w:rsid w:val="00F135CB"/>
    <w:rsid w:val="00F21583"/>
    <w:rsid w:val="00F26EEE"/>
    <w:rsid w:val="00F31BC3"/>
    <w:rsid w:val="00F42785"/>
    <w:rsid w:val="00F50561"/>
    <w:rsid w:val="00F50D8B"/>
    <w:rsid w:val="00F561C3"/>
    <w:rsid w:val="00F6081B"/>
    <w:rsid w:val="00F62194"/>
    <w:rsid w:val="00F669D1"/>
    <w:rsid w:val="00F672BA"/>
    <w:rsid w:val="00F72659"/>
    <w:rsid w:val="00F77D59"/>
    <w:rsid w:val="00F97D64"/>
    <w:rsid w:val="00FA4658"/>
    <w:rsid w:val="00FA4724"/>
    <w:rsid w:val="00FB1251"/>
    <w:rsid w:val="00FB7B2F"/>
    <w:rsid w:val="00FC1F9A"/>
    <w:rsid w:val="00FC3E57"/>
    <w:rsid w:val="00FC649F"/>
    <w:rsid w:val="00FC7175"/>
    <w:rsid w:val="00FC782E"/>
    <w:rsid w:val="00FD085A"/>
    <w:rsid w:val="00FD2343"/>
    <w:rsid w:val="00FD543C"/>
    <w:rsid w:val="00FE3AEB"/>
    <w:rsid w:val="00FE4CAD"/>
    <w:rsid w:val="00FE4E68"/>
    <w:rsid w:val="00FF3BF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link w:val="EQChar"/>
    <w:rsid w:val="00680F48"/>
    <w:pPr>
      <w:keepLines/>
      <w:tabs>
        <w:tab w:val="center" w:pos="4536"/>
        <w:tab w:val="right" w:pos="9072"/>
      </w:tabs>
    </w:pPr>
    <w:rPr>
      <w:noProof/>
    </w:rPr>
  </w:style>
  <w:style w:type="paragraph" w:customStyle="1" w:styleId="TH">
    <w:name w:val="TH"/>
    <w:basedOn w:val="Normal"/>
    <w:link w:val="THChar"/>
    <w:qFormat/>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Normal"/>
    <w:link w:val="TALCar"/>
    <w:qFormat/>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qFormat/>
    <w:rsid w:val="003B7888"/>
    <w:rPr>
      <w:rFonts w:ascii="Arial" w:hAnsi="Arial"/>
      <w:b/>
      <w:lang w:val="en-GB" w:eastAsia="en-US"/>
    </w:rPr>
  </w:style>
  <w:style w:type="character" w:customStyle="1" w:styleId="TANChar">
    <w:name w:val="TAN Char"/>
    <w:link w:val="TAN"/>
    <w:qFormat/>
    <w:rsid w:val="003B7888"/>
    <w:rPr>
      <w:rFonts w:ascii="Arial" w:hAnsi="Arial"/>
      <w:sz w:val="18"/>
      <w:lang w:val="en-GB" w:eastAsia="en-US"/>
    </w:rPr>
  </w:style>
  <w:style w:type="table" w:styleId="TableGrid">
    <w:name w:val="Table Grid"/>
    <w:basedOn w:val="TableNormal"/>
    <w:uiPriority w:val="39"/>
    <w:qFormat/>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rsid w:val="00A80F2A"/>
    <w:rPr>
      <w:rFonts w:ascii="Times New Roman" w:hAnsi="Times New Roman"/>
      <w:lang w:val="en-GB" w:eastAsia="en-US"/>
    </w:rPr>
  </w:style>
  <w:style w:type="paragraph" w:customStyle="1" w:styleId="RAN4proposal">
    <w:name w:val="RAN4 proposal"/>
    <w:basedOn w:val="Caption"/>
    <w:next w:val="Normal"/>
    <w:link w:val="RAN4proposalChar"/>
    <w:qFormat/>
    <w:rsid w:val="00F669D1"/>
    <w:pPr>
      <w:numPr>
        <w:numId w:val="2"/>
      </w:numPr>
      <w:overflowPunct/>
      <w:autoSpaceDE/>
      <w:autoSpaceDN/>
      <w:adjustRightInd/>
      <w:textAlignment w:val="auto"/>
    </w:pPr>
    <w:rPr>
      <w:rFonts w:cstheme="minorBidi"/>
      <w:b/>
      <w:i w:val="0"/>
      <w:color w:val="auto"/>
      <w:sz w:val="20"/>
      <w:lang w:val="en-US"/>
    </w:rPr>
  </w:style>
  <w:style w:type="character" w:customStyle="1" w:styleId="RAN4proposalChar">
    <w:name w:val="RAN4 proposal Char"/>
    <w:basedOn w:val="DefaultParagraphFont"/>
    <w:link w:val="RAN4proposal"/>
    <w:rsid w:val="00F669D1"/>
    <w:rPr>
      <w:rFonts w:ascii="Times New Roman" w:hAnsi="Times New Roman" w:cstheme="minorBidi"/>
      <w:b/>
      <w:iCs/>
      <w:szCs w:val="18"/>
      <w:lang w:val="en-US" w:eastAsia="en-US"/>
    </w:rPr>
  </w:style>
  <w:style w:type="character" w:customStyle="1" w:styleId="EQChar">
    <w:name w:val="EQ Char"/>
    <w:link w:val="EQ"/>
    <w:locked/>
    <w:rsid w:val="00F669D1"/>
    <w:rPr>
      <w:rFonts w:ascii="Times New Roman" w:hAnsi="Times New Roman"/>
      <w:noProof/>
      <w:lang w:val="en-GB" w:eastAsia="en-US"/>
    </w:rPr>
  </w:style>
  <w:style w:type="paragraph" w:styleId="NormalWeb">
    <w:name w:val="Normal (Web)"/>
    <w:basedOn w:val="Normal"/>
    <w:uiPriority w:val="99"/>
    <w:unhideWhenUsed/>
    <w:rsid w:val="00320C45"/>
    <w:pPr>
      <w:widowControl w:val="0"/>
      <w:overflowPunct/>
      <w:autoSpaceDE/>
      <w:autoSpaceDN/>
      <w:adjustRightInd/>
      <w:spacing w:before="100" w:beforeAutospacing="1" w:after="100" w:afterAutospacing="1"/>
      <w:jc w:val="both"/>
      <w:textAlignment w:val="auto"/>
    </w:pPr>
    <w:rPr>
      <w:rFonts w:asciiTheme="minorHAnsi" w:hAnsiTheme="minorHAnsi" w:cstheme="minorBidi"/>
      <w:kern w:val="2"/>
      <w:sz w:val="24"/>
      <w:szCs w:val="24"/>
      <w:lang w:val="en-US" w:eastAsia="zh-CN"/>
    </w:rPr>
  </w:style>
  <w:style w:type="character" w:customStyle="1" w:styleId="TALCar">
    <w:name w:val="TAL Car"/>
    <w:link w:val="TAL"/>
    <w:qFormat/>
    <w:rsid w:val="001652F6"/>
    <w:rPr>
      <w:rFonts w:ascii="Arial" w:hAnsi="Arial"/>
      <w:sz w:val="18"/>
      <w:lang w:val="en-GB" w:eastAsia="en-US"/>
    </w:rPr>
  </w:style>
  <w:style w:type="paragraph" w:customStyle="1" w:styleId="N1">
    <w:name w:val="N1"/>
    <w:basedOn w:val="Normal"/>
    <w:link w:val="N1Char"/>
    <w:qFormat/>
    <w:rsid w:val="00012ED3"/>
    <w:pPr>
      <w:overflowPunct/>
      <w:autoSpaceDE/>
      <w:autoSpaceDN/>
      <w:adjustRightInd/>
      <w:spacing w:after="0"/>
      <w:ind w:left="634"/>
      <w:textAlignment w:val="auto"/>
    </w:pPr>
    <w:rPr>
      <w:rFonts w:asciiTheme="minorHAnsi" w:hAnsiTheme="minorHAnsi" w:cstheme="minorHAnsi"/>
      <w:sz w:val="22"/>
      <w:szCs w:val="22"/>
      <w:lang w:val="en-US" w:eastAsia="ko-KR" w:bidi="hi-IN"/>
    </w:rPr>
  </w:style>
  <w:style w:type="character" w:customStyle="1" w:styleId="N1Char">
    <w:name w:val="N1 Char"/>
    <w:basedOn w:val="DefaultParagraphFont"/>
    <w:link w:val="N1"/>
    <w:rsid w:val="00012ED3"/>
    <w:rPr>
      <w:rFonts w:asciiTheme="minorHAnsi" w:hAnsiTheme="minorHAnsi" w:cstheme="minorHAnsi"/>
      <w:sz w:val="22"/>
      <w:szCs w:val="22"/>
      <w:lang w:val="en-US" w:eastAsia="ko-KR" w:bidi="hi-IN"/>
    </w:rPr>
  </w:style>
  <w:style w:type="character" w:customStyle="1" w:styleId="fontstyle01">
    <w:name w:val="fontstyle01"/>
    <w:basedOn w:val="DefaultParagraphFont"/>
    <w:rsid w:val="00B5436F"/>
    <w:rPr>
      <w:rFonts w:ascii="ArialMT" w:hAnsi="ArialMT" w:hint="default"/>
      <w:b w:val="0"/>
      <w:bCs w:val="0"/>
      <w:i w:val="0"/>
      <w:iCs w:val="0"/>
      <w:color w:val="000000"/>
      <w:sz w:val="18"/>
      <w:szCs w:val="18"/>
    </w:rPr>
  </w:style>
  <w:style w:type="table" w:styleId="TableElegant">
    <w:name w:val="Table Elegant"/>
    <w:basedOn w:val="TableNormal"/>
    <w:rsid w:val="008D6173"/>
    <w:rPr>
      <w:rFonts w:ascii="Times New Roman" w:eastAsia="SimSun" w:hAnsi="Times New Roman"/>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61522">
      <w:bodyDiv w:val="1"/>
      <w:marLeft w:val="0"/>
      <w:marRight w:val="0"/>
      <w:marTop w:val="0"/>
      <w:marBottom w:val="0"/>
      <w:divBdr>
        <w:top w:val="none" w:sz="0" w:space="0" w:color="auto"/>
        <w:left w:val="none" w:sz="0" w:space="0" w:color="auto"/>
        <w:bottom w:val="none" w:sz="0" w:space="0" w:color="auto"/>
        <w:right w:val="none" w:sz="0" w:space="0" w:color="auto"/>
      </w:divBdr>
      <w:divsChild>
        <w:div w:id="1648170594">
          <w:marLeft w:val="1166"/>
          <w:marRight w:val="0"/>
          <w:marTop w:val="0"/>
          <w:marBottom w:val="0"/>
          <w:divBdr>
            <w:top w:val="none" w:sz="0" w:space="0" w:color="auto"/>
            <w:left w:val="none" w:sz="0" w:space="0" w:color="auto"/>
            <w:bottom w:val="none" w:sz="0" w:space="0" w:color="auto"/>
            <w:right w:val="none" w:sz="0" w:space="0" w:color="auto"/>
          </w:divBdr>
        </w:div>
        <w:div w:id="163983107">
          <w:marLeft w:val="1166"/>
          <w:marRight w:val="0"/>
          <w:marTop w:val="0"/>
          <w:marBottom w:val="0"/>
          <w:divBdr>
            <w:top w:val="none" w:sz="0" w:space="0" w:color="auto"/>
            <w:left w:val="none" w:sz="0" w:space="0" w:color="auto"/>
            <w:bottom w:val="none" w:sz="0" w:space="0" w:color="auto"/>
            <w:right w:val="none" w:sz="0" w:space="0" w:color="auto"/>
          </w:divBdr>
        </w:div>
        <w:div w:id="1558393356">
          <w:marLeft w:val="1166"/>
          <w:marRight w:val="0"/>
          <w:marTop w:val="0"/>
          <w:marBottom w:val="0"/>
          <w:divBdr>
            <w:top w:val="none" w:sz="0" w:space="0" w:color="auto"/>
            <w:left w:val="none" w:sz="0" w:space="0" w:color="auto"/>
            <w:bottom w:val="none" w:sz="0" w:space="0" w:color="auto"/>
            <w:right w:val="none" w:sz="0" w:space="0" w:color="auto"/>
          </w:divBdr>
        </w:div>
      </w:divsChild>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34612092">
      <w:bodyDiv w:val="1"/>
      <w:marLeft w:val="0"/>
      <w:marRight w:val="0"/>
      <w:marTop w:val="0"/>
      <w:marBottom w:val="0"/>
      <w:divBdr>
        <w:top w:val="none" w:sz="0" w:space="0" w:color="auto"/>
        <w:left w:val="none" w:sz="0" w:space="0" w:color="auto"/>
        <w:bottom w:val="none" w:sz="0" w:space="0" w:color="auto"/>
        <w:right w:val="none" w:sz="0" w:space="0" w:color="auto"/>
      </w:divBdr>
    </w:div>
    <w:div w:id="250352633">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02737456">
      <w:bodyDiv w:val="1"/>
      <w:marLeft w:val="0"/>
      <w:marRight w:val="0"/>
      <w:marTop w:val="0"/>
      <w:marBottom w:val="0"/>
      <w:divBdr>
        <w:top w:val="none" w:sz="0" w:space="0" w:color="auto"/>
        <w:left w:val="none" w:sz="0" w:space="0" w:color="auto"/>
        <w:bottom w:val="none" w:sz="0" w:space="0" w:color="auto"/>
        <w:right w:val="none" w:sz="0" w:space="0" w:color="auto"/>
      </w:divBdr>
      <w:divsChild>
        <w:div w:id="1262714296">
          <w:marLeft w:val="1166"/>
          <w:marRight w:val="0"/>
          <w:marTop w:val="0"/>
          <w:marBottom w:val="0"/>
          <w:divBdr>
            <w:top w:val="none" w:sz="0" w:space="0" w:color="auto"/>
            <w:left w:val="none" w:sz="0" w:space="0" w:color="auto"/>
            <w:bottom w:val="none" w:sz="0" w:space="0" w:color="auto"/>
            <w:right w:val="none" w:sz="0" w:space="0" w:color="auto"/>
          </w:divBdr>
        </w:div>
        <w:div w:id="1940022530">
          <w:marLeft w:val="1166"/>
          <w:marRight w:val="0"/>
          <w:marTop w:val="0"/>
          <w:marBottom w:val="0"/>
          <w:divBdr>
            <w:top w:val="none" w:sz="0" w:space="0" w:color="auto"/>
            <w:left w:val="none" w:sz="0" w:space="0" w:color="auto"/>
            <w:bottom w:val="none" w:sz="0" w:space="0" w:color="auto"/>
            <w:right w:val="none" w:sz="0" w:space="0" w:color="auto"/>
          </w:divBdr>
        </w:div>
        <w:div w:id="1914465858">
          <w:marLeft w:val="1166"/>
          <w:marRight w:val="0"/>
          <w:marTop w:val="0"/>
          <w:marBottom w:val="0"/>
          <w:divBdr>
            <w:top w:val="none" w:sz="0" w:space="0" w:color="auto"/>
            <w:left w:val="none" w:sz="0" w:space="0" w:color="auto"/>
            <w:bottom w:val="none" w:sz="0" w:space="0" w:color="auto"/>
            <w:right w:val="none" w:sz="0" w:space="0" w:color="auto"/>
          </w:divBdr>
        </w:div>
      </w:divsChild>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371655787">
      <w:bodyDiv w:val="1"/>
      <w:marLeft w:val="0"/>
      <w:marRight w:val="0"/>
      <w:marTop w:val="0"/>
      <w:marBottom w:val="0"/>
      <w:divBdr>
        <w:top w:val="none" w:sz="0" w:space="0" w:color="auto"/>
        <w:left w:val="none" w:sz="0" w:space="0" w:color="auto"/>
        <w:bottom w:val="none" w:sz="0" w:space="0" w:color="auto"/>
        <w:right w:val="none" w:sz="0" w:space="0" w:color="auto"/>
      </w:divBdr>
    </w:div>
    <w:div w:id="433868504">
      <w:bodyDiv w:val="1"/>
      <w:marLeft w:val="0"/>
      <w:marRight w:val="0"/>
      <w:marTop w:val="0"/>
      <w:marBottom w:val="0"/>
      <w:divBdr>
        <w:top w:val="none" w:sz="0" w:space="0" w:color="auto"/>
        <w:left w:val="none" w:sz="0" w:space="0" w:color="auto"/>
        <w:bottom w:val="none" w:sz="0" w:space="0" w:color="auto"/>
        <w:right w:val="none" w:sz="0" w:space="0" w:color="auto"/>
      </w:divBdr>
      <w:divsChild>
        <w:div w:id="2101484687">
          <w:marLeft w:val="1166"/>
          <w:marRight w:val="0"/>
          <w:marTop w:val="0"/>
          <w:marBottom w:val="0"/>
          <w:divBdr>
            <w:top w:val="none" w:sz="0" w:space="0" w:color="auto"/>
            <w:left w:val="none" w:sz="0" w:space="0" w:color="auto"/>
            <w:bottom w:val="none" w:sz="0" w:space="0" w:color="auto"/>
            <w:right w:val="none" w:sz="0" w:space="0" w:color="auto"/>
          </w:divBdr>
        </w:div>
        <w:div w:id="1926914051">
          <w:marLeft w:val="1886"/>
          <w:marRight w:val="0"/>
          <w:marTop w:val="0"/>
          <w:marBottom w:val="0"/>
          <w:divBdr>
            <w:top w:val="none" w:sz="0" w:space="0" w:color="auto"/>
            <w:left w:val="none" w:sz="0" w:space="0" w:color="auto"/>
            <w:bottom w:val="none" w:sz="0" w:space="0" w:color="auto"/>
            <w:right w:val="none" w:sz="0" w:space="0" w:color="auto"/>
          </w:divBdr>
        </w:div>
        <w:div w:id="161969937">
          <w:marLeft w:val="1886"/>
          <w:marRight w:val="0"/>
          <w:marTop w:val="0"/>
          <w:marBottom w:val="0"/>
          <w:divBdr>
            <w:top w:val="none" w:sz="0" w:space="0" w:color="auto"/>
            <w:left w:val="none" w:sz="0" w:space="0" w:color="auto"/>
            <w:bottom w:val="none" w:sz="0" w:space="0" w:color="auto"/>
            <w:right w:val="none" w:sz="0" w:space="0" w:color="auto"/>
          </w:divBdr>
        </w:div>
        <w:div w:id="836650939">
          <w:marLeft w:val="1886"/>
          <w:marRight w:val="0"/>
          <w:marTop w:val="0"/>
          <w:marBottom w:val="0"/>
          <w:divBdr>
            <w:top w:val="none" w:sz="0" w:space="0" w:color="auto"/>
            <w:left w:val="none" w:sz="0" w:space="0" w:color="auto"/>
            <w:bottom w:val="none" w:sz="0" w:space="0" w:color="auto"/>
            <w:right w:val="none" w:sz="0" w:space="0" w:color="auto"/>
          </w:divBdr>
        </w:div>
        <w:div w:id="900867275">
          <w:marLeft w:val="1166"/>
          <w:marRight w:val="0"/>
          <w:marTop w:val="0"/>
          <w:marBottom w:val="0"/>
          <w:divBdr>
            <w:top w:val="none" w:sz="0" w:space="0" w:color="auto"/>
            <w:left w:val="none" w:sz="0" w:space="0" w:color="auto"/>
            <w:bottom w:val="none" w:sz="0" w:space="0" w:color="auto"/>
            <w:right w:val="none" w:sz="0" w:space="0" w:color="auto"/>
          </w:divBdr>
        </w:div>
      </w:divsChild>
    </w:div>
    <w:div w:id="523786744">
      <w:bodyDiv w:val="1"/>
      <w:marLeft w:val="0"/>
      <w:marRight w:val="0"/>
      <w:marTop w:val="0"/>
      <w:marBottom w:val="0"/>
      <w:divBdr>
        <w:top w:val="none" w:sz="0" w:space="0" w:color="auto"/>
        <w:left w:val="none" w:sz="0" w:space="0" w:color="auto"/>
        <w:bottom w:val="none" w:sz="0" w:space="0" w:color="auto"/>
        <w:right w:val="none" w:sz="0" w:space="0" w:color="auto"/>
      </w:divBdr>
      <w:divsChild>
        <w:div w:id="1783643233">
          <w:marLeft w:val="274"/>
          <w:marRight w:val="0"/>
          <w:marTop w:val="0"/>
          <w:marBottom w:val="0"/>
          <w:divBdr>
            <w:top w:val="none" w:sz="0" w:space="0" w:color="auto"/>
            <w:left w:val="none" w:sz="0" w:space="0" w:color="auto"/>
            <w:bottom w:val="none" w:sz="0" w:space="0" w:color="auto"/>
            <w:right w:val="none" w:sz="0" w:space="0" w:color="auto"/>
          </w:divBdr>
        </w:div>
      </w:divsChild>
    </w:div>
    <w:div w:id="538517502">
      <w:bodyDiv w:val="1"/>
      <w:marLeft w:val="0"/>
      <w:marRight w:val="0"/>
      <w:marTop w:val="0"/>
      <w:marBottom w:val="0"/>
      <w:divBdr>
        <w:top w:val="none" w:sz="0" w:space="0" w:color="auto"/>
        <w:left w:val="none" w:sz="0" w:space="0" w:color="auto"/>
        <w:bottom w:val="none" w:sz="0" w:space="0" w:color="auto"/>
        <w:right w:val="none" w:sz="0" w:space="0" w:color="auto"/>
      </w:divBdr>
      <w:divsChild>
        <w:div w:id="992218666">
          <w:marLeft w:val="1166"/>
          <w:marRight w:val="0"/>
          <w:marTop w:val="0"/>
          <w:marBottom w:val="0"/>
          <w:divBdr>
            <w:top w:val="none" w:sz="0" w:space="0" w:color="auto"/>
            <w:left w:val="none" w:sz="0" w:space="0" w:color="auto"/>
            <w:bottom w:val="none" w:sz="0" w:space="0" w:color="auto"/>
            <w:right w:val="none" w:sz="0" w:space="0" w:color="auto"/>
          </w:divBdr>
        </w:div>
        <w:div w:id="1773667160">
          <w:marLeft w:val="1886"/>
          <w:marRight w:val="0"/>
          <w:marTop w:val="0"/>
          <w:marBottom w:val="0"/>
          <w:divBdr>
            <w:top w:val="none" w:sz="0" w:space="0" w:color="auto"/>
            <w:left w:val="none" w:sz="0" w:space="0" w:color="auto"/>
            <w:bottom w:val="none" w:sz="0" w:space="0" w:color="auto"/>
            <w:right w:val="none" w:sz="0" w:space="0" w:color="auto"/>
          </w:divBdr>
        </w:div>
        <w:div w:id="454563559">
          <w:marLeft w:val="1886"/>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668945317">
      <w:bodyDiv w:val="1"/>
      <w:marLeft w:val="0"/>
      <w:marRight w:val="0"/>
      <w:marTop w:val="0"/>
      <w:marBottom w:val="0"/>
      <w:divBdr>
        <w:top w:val="none" w:sz="0" w:space="0" w:color="auto"/>
        <w:left w:val="none" w:sz="0" w:space="0" w:color="auto"/>
        <w:bottom w:val="none" w:sz="0" w:space="0" w:color="auto"/>
        <w:right w:val="none" w:sz="0" w:space="0" w:color="auto"/>
      </w:divBdr>
      <w:divsChild>
        <w:div w:id="1587955161">
          <w:marLeft w:val="1166"/>
          <w:marRight w:val="0"/>
          <w:marTop w:val="0"/>
          <w:marBottom w:val="0"/>
          <w:divBdr>
            <w:top w:val="none" w:sz="0" w:space="0" w:color="auto"/>
            <w:left w:val="none" w:sz="0" w:space="0" w:color="auto"/>
            <w:bottom w:val="none" w:sz="0" w:space="0" w:color="auto"/>
            <w:right w:val="none" w:sz="0" w:space="0" w:color="auto"/>
          </w:divBdr>
        </w:div>
        <w:div w:id="242380989">
          <w:marLeft w:val="1166"/>
          <w:marRight w:val="0"/>
          <w:marTop w:val="0"/>
          <w:marBottom w:val="0"/>
          <w:divBdr>
            <w:top w:val="none" w:sz="0" w:space="0" w:color="auto"/>
            <w:left w:val="none" w:sz="0" w:space="0" w:color="auto"/>
            <w:bottom w:val="none" w:sz="0" w:space="0" w:color="auto"/>
            <w:right w:val="none" w:sz="0" w:space="0" w:color="auto"/>
          </w:divBdr>
        </w:div>
        <w:div w:id="341662421">
          <w:marLeft w:val="1166"/>
          <w:marRight w:val="0"/>
          <w:marTop w:val="0"/>
          <w:marBottom w:val="0"/>
          <w:divBdr>
            <w:top w:val="none" w:sz="0" w:space="0" w:color="auto"/>
            <w:left w:val="none" w:sz="0" w:space="0" w:color="auto"/>
            <w:bottom w:val="none" w:sz="0" w:space="0" w:color="auto"/>
            <w:right w:val="none" w:sz="0" w:space="0" w:color="auto"/>
          </w:divBdr>
        </w:div>
        <w:div w:id="552735806">
          <w:marLeft w:val="1886"/>
          <w:marRight w:val="0"/>
          <w:marTop w:val="0"/>
          <w:marBottom w:val="0"/>
          <w:divBdr>
            <w:top w:val="none" w:sz="0" w:space="0" w:color="auto"/>
            <w:left w:val="none" w:sz="0" w:space="0" w:color="auto"/>
            <w:bottom w:val="none" w:sz="0" w:space="0" w:color="auto"/>
            <w:right w:val="none" w:sz="0" w:space="0" w:color="auto"/>
          </w:divBdr>
        </w:div>
      </w:divsChild>
    </w:div>
    <w:div w:id="734358170">
      <w:bodyDiv w:val="1"/>
      <w:marLeft w:val="0"/>
      <w:marRight w:val="0"/>
      <w:marTop w:val="0"/>
      <w:marBottom w:val="0"/>
      <w:divBdr>
        <w:top w:val="none" w:sz="0" w:space="0" w:color="auto"/>
        <w:left w:val="none" w:sz="0" w:space="0" w:color="auto"/>
        <w:bottom w:val="none" w:sz="0" w:space="0" w:color="auto"/>
        <w:right w:val="none" w:sz="0" w:space="0" w:color="auto"/>
      </w:divBdr>
      <w:divsChild>
        <w:div w:id="923296678">
          <w:marLeft w:val="547"/>
          <w:marRight w:val="0"/>
          <w:marTop w:val="0"/>
          <w:marBottom w:val="0"/>
          <w:divBdr>
            <w:top w:val="none" w:sz="0" w:space="0" w:color="auto"/>
            <w:left w:val="none" w:sz="0" w:space="0" w:color="auto"/>
            <w:bottom w:val="none" w:sz="0" w:space="0" w:color="auto"/>
            <w:right w:val="none" w:sz="0" w:space="0" w:color="auto"/>
          </w:divBdr>
        </w:div>
      </w:divsChild>
    </w:div>
    <w:div w:id="782381440">
      <w:bodyDiv w:val="1"/>
      <w:marLeft w:val="0"/>
      <w:marRight w:val="0"/>
      <w:marTop w:val="0"/>
      <w:marBottom w:val="0"/>
      <w:divBdr>
        <w:top w:val="none" w:sz="0" w:space="0" w:color="auto"/>
        <w:left w:val="none" w:sz="0" w:space="0" w:color="auto"/>
        <w:bottom w:val="none" w:sz="0" w:space="0" w:color="auto"/>
        <w:right w:val="none" w:sz="0" w:space="0" w:color="auto"/>
      </w:divBdr>
    </w:div>
    <w:div w:id="791441674">
      <w:bodyDiv w:val="1"/>
      <w:marLeft w:val="0"/>
      <w:marRight w:val="0"/>
      <w:marTop w:val="0"/>
      <w:marBottom w:val="0"/>
      <w:divBdr>
        <w:top w:val="none" w:sz="0" w:space="0" w:color="auto"/>
        <w:left w:val="none" w:sz="0" w:space="0" w:color="auto"/>
        <w:bottom w:val="none" w:sz="0" w:space="0" w:color="auto"/>
        <w:right w:val="none" w:sz="0" w:space="0" w:color="auto"/>
      </w:divBdr>
      <w:divsChild>
        <w:div w:id="1145855961">
          <w:marLeft w:val="1166"/>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45288748">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896624121">
      <w:bodyDiv w:val="1"/>
      <w:marLeft w:val="0"/>
      <w:marRight w:val="0"/>
      <w:marTop w:val="0"/>
      <w:marBottom w:val="0"/>
      <w:divBdr>
        <w:top w:val="none" w:sz="0" w:space="0" w:color="auto"/>
        <w:left w:val="none" w:sz="0" w:space="0" w:color="auto"/>
        <w:bottom w:val="none" w:sz="0" w:space="0" w:color="auto"/>
        <w:right w:val="none" w:sz="0" w:space="0" w:color="auto"/>
      </w:divBdr>
    </w:div>
    <w:div w:id="943998080">
      <w:bodyDiv w:val="1"/>
      <w:marLeft w:val="0"/>
      <w:marRight w:val="0"/>
      <w:marTop w:val="0"/>
      <w:marBottom w:val="0"/>
      <w:divBdr>
        <w:top w:val="none" w:sz="0" w:space="0" w:color="auto"/>
        <w:left w:val="none" w:sz="0" w:space="0" w:color="auto"/>
        <w:bottom w:val="none" w:sz="0" w:space="0" w:color="auto"/>
        <w:right w:val="none" w:sz="0" w:space="0" w:color="auto"/>
      </w:divBdr>
      <w:divsChild>
        <w:div w:id="2000762993">
          <w:marLeft w:val="1166"/>
          <w:marRight w:val="0"/>
          <w:marTop w:val="0"/>
          <w:marBottom w:val="0"/>
          <w:divBdr>
            <w:top w:val="none" w:sz="0" w:space="0" w:color="auto"/>
            <w:left w:val="none" w:sz="0" w:space="0" w:color="auto"/>
            <w:bottom w:val="none" w:sz="0" w:space="0" w:color="auto"/>
            <w:right w:val="none" w:sz="0" w:space="0" w:color="auto"/>
          </w:divBdr>
        </w:div>
        <w:div w:id="1296720292">
          <w:marLeft w:val="1166"/>
          <w:marRight w:val="0"/>
          <w:marTop w:val="0"/>
          <w:marBottom w:val="0"/>
          <w:divBdr>
            <w:top w:val="none" w:sz="0" w:space="0" w:color="auto"/>
            <w:left w:val="none" w:sz="0" w:space="0" w:color="auto"/>
            <w:bottom w:val="none" w:sz="0" w:space="0" w:color="auto"/>
            <w:right w:val="none" w:sz="0" w:space="0" w:color="auto"/>
          </w:divBdr>
        </w:div>
        <w:div w:id="597130791">
          <w:marLeft w:val="1166"/>
          <w:marRight w:val="0"/>
          <w:marTop w:val="0"/>
          <w:marBottom w:val="0"/>
          <w:divBdr>
            <w:top w:val="none" w:sz="0" w:space="0" w:color="auto"/>
            <w:left w:val="none" w:sz="0" w:space="0" w:color="auto"/>
            <w:bottom w:val="none" w:sz="0" w:space="0" w:color="auto"/>
            <w:right w:val="none" w:sz="0" w:space="0" w:color="auto"/>
          </w:divBdr>
        </w:div>
        <w:div w:id="925114355">
          <w:marLeft w:val="1886"/>
          <w:marRight w:val="0"/>
          <w:marTop w:val="0"/>
          <w:marBottom w:val="0"/>
          <w:divBdr>
            <w:top w:val="none" w:sz="0" w:space="0" w:color="auto"/>
            <w:left w:val="none" w:sz="0" w:space="0" w:color="auto"/>
            <w:bottom w:val="none" w:sz="0" w:space="0" w:color="auto"/>
            <w:right w:val="none" w:sz="0" w:space="0" w:color="auto"/>
          </w:divBdr>
        </w:div>
      </w:divsChild>
    </w:div>
    <w:div w:id="974263825">
      <w:bodyDiv w:val="1"/>
      <w:marLeft w:val="0"/>
      <w:marRight w:val="0"/>
      <w:marTop w:val="0"/>
      <w:marBottom w:val="0"/>
      <w:divBdr>
        <w:top w:val="none" w:sz="0" w:space="0" w:color="auto"/>
        <w:left w:val="none" w:sz="0" w:space="0" w:color="auto"/>
        <w:bottom w:val="none" w:sz="0" w:space="0" w:color="auto"/>
        <w:right w:val="none" w:sz="0" w:space="0" w:color="auto"/>
      </w:divBdr>
      <w:divsChild>
        <w:div w:id="92013463">
          <w:marLeft w:val="1886"/>
          <w:marRight w:val="0"/>
          <w:marTop w:val="0"/>
          <w:marBottom w:val="0"/>
          <w:divBdr>
            <w:top w:val="none" w:sz="0" w:space="0" w:color="auto"/>
            <w:left w:val="none" w:sz="0" w:space="0" w:color="auto"/>
            <w:bottom w:val="none" w:sz="0" w:space="0" w:color="auto"/>
            <w:right w:val="none" w:sz="0" w:space="0" w:color="auto"/>
          </w:divBdr>
        </w:div>
      </w:divsChild>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29918324">
      <w:bodyDiv w:val="1"/>
      <w:marLeft w:val="0"/>
      <w:marRight w:val="0"/>
      <w:marTop w:val="0"/>
      <w:marBottom w:val="0"/>
      <w:divBdr>
        <w:top w:val="none" w:sz="0" w:space="0" w:color="auto"/>
        <w:left w:val="none" w:sz="0" w:space="0" w:color="auto"/>
        <w:bottom w:val="none" w:sz="0" w:space="0" w:color="auto"/>
        <w:right w:val="none" w:sz="0" w:space="0" w:color="auto"/>
      </w:divBdr>
      <w:divsChild>
        <w:div w:id="4793876">
          <w:marLeft w:val="360"/>
          <w:marRight w:val="0"/>
          <w:marTop w:val="200"/>
          <w:marBottom w:val="0"/>
          <w:divBdr>
            <w:top w:val="none" w:sz="0" w:space="0" w:color="auto"/>
            <w:left w:val="none" w:sz="0" w:space="0" w:color="auto"/>
            <w:bottom w:val="none" w:sz="0" w:space="0" w:color="auto"/>
            <w:right w:val="none" w:sz="0" w:space="0" w:color="auto"/>
          </w:divBdr>
        </w:div>
        <w:div w:id="1253049220">
          <w:marLeft w:val="1080"/>
          <w:marRight w:val="0"/>
          <w:marTop w:val="100"/>
          <w:marBottom w:val="0"/>
          <w:divBdr>
            <w:top w:val="none" w:sz="0" w:space="0" w:color="auto"/>
            <w:left w:val="none" w:sz="0" w:space="0" w:color="auto"/>
            <w:bottom w:val="none" w:sz="0" w:space="0" w:color="auto"/>
            <w:right w:val="none" w:sz="0" w:space="0" w:color="auto"/>
          </w:divBdr>
        </w:div>
        <w:div w:id="398209160">
          <w:marLeft w:val="1080"/>
          <w:marRight w:val="0"/>
          <w:marTop w:val="100"/>
          <w:marBottom w:val="0"/>
          <w:divBdr>
            <w:top w:val="none" w:sz="0" w:space="0" w:color="auto"/>
            <w:left w:val="none" w:sz="0" w:space="0" w:color="auto"/>
            <w:bottom w:val="none" w:sz="0" w:space="0" w:color="auto"/>
            <w:right w:val="none" w:sz="0" w:space="0" w:color="auto"/>
          </w:divBdr>
        </w:div>
        <w:div w:id="750080477">
          <w:marLeft w:val="360"/>
          <w:marRight w:val="0"/>
          <w:marTop w:val="200"/>
          <w:marBottom w:val="0"/>
          <w:divBdr>
            <w:top w:val="none" w:sz="0" w:space="0" w:color="auto"/>
            <w:left w:val="none" w:sz="0" w:space="0" w:color="auto"/>
            <w:bottom w:val="none" w:sz="0" w:space="0" w:color="auto"/>
            <w:right w:val="none" w:sz="0" w:space="0" w:color="auto"/>
          </w:divBdr>
        </w:div>
        <w:div w:id="639965156">
          <w:marLeft w:val="1080"/>
          <w:marRight w:val="0"/>
          <w:marTop w:val="100"/>
          <w:marBottom w:val="0"/>
          <w:divBdr>
            <w:top w:val="none" w:sz="0" w:space="0" w:color="auto"/>
            <w:left w:val="none" w:sz="0" w:space="0" w:color="auto"/>
            <w:bottom w:val="none" w:sz="0" w:space="0" w:color="auto"/>
            <w:right w:val="none" w:sz="0" w:space="0" w:color="auto"/>
          </w:divBdr>
        </w:div>
        <w:div w:id="1251817634">
          <w:marLeft w:val="1080"/>
          <w:marRight w:val="0"/>
          <w:marTop w:val="100"/>
          <w:marBottom w:val="0"/>
          <w:divBdr>
            <w:top w:val="none" w:sz="0" w:space="0" w:color="auto"/>
            <w:left w:val="none" w:sz="0" w:space="0" w:color="auto"/>
            <w:bottom w:val="none" w:sz="0" w:space="0" w:color="auto"/>
            <w:right w:val="none" w:sz="0" w:space="0" w:color="auto"/>
          </w:divBdr>
        </w:div>
      </w:divsChild>
    </w:div>
    <w:div w:id="1078945785">
      <w:bodyDiv w:val="1"/>
      <w:marLeft w:val="0"/>
      <w:marRight w:val="0"/>
      <w:marTop w:val="0"/>
      <w:marBottom w:val="0"/>
      <w:divBdr>
        <w:top w:val="none" w:sz="0" w:space="0" w:color="auto"/>
        <w:left w:val="none" w:sz="0" w:space="0" w:color="auto"/>
        <w:bottom w:val="none" w:sz="0" w:space="0" w:color="auto"/>
        <w:right w:val="none" w:sz="0" w:space="0" w:color="auto"/>
      </w:divBdr>
    </w:div>
    <w:div w:id="1081945883">
      <w:bodyDiv w:val="1"/>
      <w:marLeft w:val="0"/>
      <w:marRight w:val="0"/>
      <w:marTop w:val="0"/>
      <w:marBottom w:val="0"/>
      <w:divBdr>
        <w:top w:val="none" w:sz="0" w:space="0" w:color="auto"/>
        <w:left w:val="none" w:sz="0" w:space="0" w:color="auto"/>
        <w:bottom w:val="none" w:sz="0" w:space="0" w:color="auto"/>
        <w:right w:val="none" w:sz="0" w:space="0" w:color="auto"/>
      </w:divBdr>
    </w:div>
    <w:div w:id="1185512794">
      <w:bodyDiv w:val="1"/>
      <w:marLeft w:val="0"/>
      <w:marRight w:val="0"/>
      <w:marTop w:val="0"/>
      <w:marBottom w:val="0"/>
      <w:divBdr>
        <w:top w:val="none" w:sz="0" w:space="0" w:color="auto"/>
        <w:left w:val="none" w:sz="0" w:space="0" w:color="auto"/>
        <w:bottom w:val="none" w:sz="0" w:space="0" w:color="auto"/>
        <w:right w:val="none" w:sz="0" w:space="0" w:color="auto"/>
      </w:divBdr>
      <w:divsChild>
        <w:div w:id="1698193642">
          <w:marLeft w:val="1886"/>
          <w:marRight w:val="0"/>
          <w:marTop w:val="0"/>
          <w:marBottom w:val="0"/>
          <w:divBdr>
            <w:top w:val="none" w:sz="0" w:space="0" w:color="auto"/>
            <w:left w:val="none" w:sz="0" w:space="0" w:color="auto"/>
            <w:bottom w:val="none" w:sz="0" w:space="0" w:color="auto"/>
            <w:right w:val="none" w:sz="0" w:space="0" w:color="auto"/>
          </w:divBdr>
        </w:div>
        <w:div w:id="209533672">
          <w:marLeft w:val="2606"/>
          <w:marRight w:val="0"/>
          <w:marTop w:val="0"/>
          <w:marBottom w:val="0"/>
          <w:divBdr>
            <w:top w:val="none" w:sz="0" w:space="0" w:color="auto"/>
            <w:left w:val="none" w:sz="0" w:space="0" w:color="auto"/>
            <w:bottom w:val="none" w:sz="0" w:space="0" w:color="auto"/>
            <w:right w:val="none" w:sz="0" w:space="0" w:color="auto"/>
          </w:divBdr>
        </w:div>
        <w:div w:id="1073577792">
          <w:marLeft w:val="2606"/>
          <w:marRight w:val="0"/>
          <w:marTop w:val="0"/>
          <w:marBottom w:val="0"/>
          <w:divBdr>
            <w:top w:val="none" w:sz="0" w:space="0" w:color="auto"/>
            <w:left w:val="none" w:sz="0" w:space="0" w:color="auto"/>
            <w:bottom w:val="none" w:sz="0" w:space="0" w:color="auto"/>
            <w:right w:val="none" w:sz="0" w:space="0" w:color="auto"/>
          </w:divBdr>
        </w:div>
        <w:div w:id="87850885">
          <w:marLeft w:val="2606"/>
          <w:marRight w:val="0"/>
          <w:marTop w:val="0"/>
          <w:marBottom w:val="0"/>
          <w:divBdr>
            <w:top w:val="none" w:sz="0" w:space="0" w:color="auto"/>
            <w:left w:val="none" w:sz="0" w:space="0" w:color="auto"/>
            <w:bottom w:val="none" w:sz="0" w:space="0" w:color="auto"/>
            <w:right w:val="none" w:sz="0" w:space="0" w:color="auto"/>
          </w:divBdr>
        </w:div>
      </w:divsChild>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242367865">
      <w:bodyDiv w:val="1"/>
      <w:marLeft w:val="0"/>
      <w:marRight w:val="0"/>
      <w:marTop w:val="0"/>
      <w:marBottom w:val="0"/>
      <w:divBdr>
        <w:top w:val="none" w:sz="0" w:space="0" w:color="auto"/>
        <w:left w:val="none" w:sz="0" w:space="0" w:color="auto"/>
        <w:bottom w:val="none" w:sz="0" w:space="0" w:color="auto"/>
        <w:right w:val="none" w:sz="0" w:space="0" w:color="auto"/>
      </w:divBdr>
      <w:divsChild>
        <w:div w:id="1958366115">
          <w:marLeft w:val="1166"/>
          <w:marRight w:val="0"/>
          <w:marTop w:val="0"/>
          <w:marBottom w:val="0"/>
          <w:divBdr>
            <w:top w:val="none" w:sz="0" w:space="0" w:color="auto"/>
            <w:left w:val="none" w:sz="0" w:space="0" w:color="auto"/>
            <w:bottom w:val="none" w:sz="0" w:space="0" w:color="auto"/>
            <w:right w:val="none" w:sz="0" w:space="0" w:color="auto"/>
          </w:divBdr>
        </w:div>
      </w:divsChild>
    </w:div>
    <w:div w:id="1495414030">
      <w:bodyDiv w:val="1"/>
      <w:marLeft w:val="0"/>
      <w:marRight w:val="0"/>
      <w:marTop w:val="0"/>
      <w:marBottom w:val="0"/>
      <w:divBdr>
        <w:top w:val="none" w:sz="0" w:space="0" w:color="auto"/>
        <w:left w:val="none" w:sz="0" w:space="0" w:color="auto"/>
        <w:bottom w:val="none" w:sz="0" w:space="0" w:color="auto"/>
        <w:right w:val="none" w:sz="0" w:space="0" w:color="auto"/>
      </w:divBdr>
      <w:divsChild>
        <w:div w:id="35087320">
          <w:marLeft w:val="360"/>
          <w:marRight w:val="0"/>
          <w:marTop w:val="200"/>
          <w:marBottom w:val="0"/>
          <w:divBdr>
            <w:top w:val="none" w:sz="0" w:space="0" w:color="auto"/>
            <w:left w:val="none" w:sz="0" w:space="0" w:color="auto"/>
            <w:bottom w:val="none" w:sz="0" w:space="0" w:color="auto"/>
            <w:right w:val="none" w:sz="0" w:space="0" w:color="auto"/>
          </w:divBdr>
        </w:div>
        <w:div w:id="389810198">
          <w:marLeft w:val="1080"/>
          <w:marRight w:val="0"/>
          <w:marTop w:val="100"/>
          <w:marBottom w:val="0"/>
          <w:divBdr>
            <w:top w:val="none" w:sz="0" w:space="0" w:color="auto"/>
            <w:left w:val="none" w:sz="0" w:space="0" w:color="auto"/>
            <w:bottom w:val="none" w:sz="0" w:space="0" w:color="auto"/>
            <w:right w:val="none" w:sz="0" w:space="0" w:color="auto"/>
          </w:divBdr>
        </w:div>
        <w:div w:id="2002157442">
          <w:marLeft w:val="1080"/>
          <w:marRight w:val="0"/>
          <w:marTop w:val="100"/>
          <w:marBottom w:val="0"/>
          <w:divBdr>
            <w:top w:val="none" w:sz="0" w:space="0" w:color="auto"/>
            <w:left w:val="none" w:sz="0" w:space="0" w:color="auto"/>
            <w:bottom w:val="none" w:sz="0" w:space="0" w:color="auto"/>
            <w:right w:val="none" w:sz="0" w:space="0" w:color="auto"/>
          </w:divBdr>
        </w:div>
      </w:divsChild>
    </w:div>
    <w:div w:id="1501384751">
      <w:bodyDiv w:val="1"/>
      <w:marLeft w:val="0"/>
      <w:marRight w:val="0"/>
      <w:marTop w:val="0"/>
      <w:marBottom w:val="0"/>
      <w:divBdr>
        <w:top w:val="none" w:sz="0" w:space="0" w:color="auto"/>
        <w:left w:val="none" w:sz="0" w:space="0" w:color="auto"/>
        <w:bottom w:val="none" w:sz="0" w:space="0" w:color="auto"/>
        <w:right w:val="none" w:sz="0" w:space="0" w:color="auto"/>
      </w:divBdr>
      <w:divsChild>
        <w:div w:id="1877966079">
          <w:marLeft w:val="446"/>
          <w:marRight w:val="0"/>
          <w:marTop w:val="0"/>
          <w:marBottom w:val="0"/>
          <w:divBdr>
            <w:top w:val="none" w:sz="0" w:space="0" w:color="auto"/>
            <w:left w:val="none" w:sz="0" w:space="0" w:color="auto"/>
            <w:bottom w:val="none" w:sz="0" w:space="0" w:color="auto"/>
            <w:right w:val="none" w:sz="0" w:space="0" w:color="auto"/>
          </w:divBdr>
        </w:div>
        <w:div w:id="2118673285">
          <w:marLeft w:val="446"/>
          <w:marRight w:val="0"/>
          <w:marTop w:val="0"/>
          <w:marBottom w:val="0"/>
          <w:divBdr>
            <w:top w:val="none" w:sz="0" w:space="0" w:color="auto"/>
            <w:left w:val="none" w:sz="0" w:space="0" w:color="auto"/>
            <w:bottom w:val="none" w:sz="0" w:space="0" w:color="auto"/>
            <w:right w:val="none" w:sz="0" w:space="0" w:color="auto"/>
          </w:divBdr>
        </w:div>
        <w:div w:id="1390543091">
          <w:marLeft w:val="446"/>
          <w:marRight w:val="0"/>
          <w:marTop w:val="0"/>
          <w:marBottom w:val="0"/>
          <w:divBdr>
            <w:top w:val="none" w:sz="0" w:space="0" w:color="auto"/>
            <w:left w:val="none" w:sz="0" w:space="0" w:color="auto"/>
            <w:bottom w:val="none" w:sz="0" w:space="0" w:color="auto"/>
            <w:right w:val="none" w:sz="0" w:space="0" w:color="auto"/>
          </w:divBdr>
        </w:div>
        <w:div w:id="1387988581">
          <w:marLeft w:val="446"/>
          <w:marRight w:val="0"/>
          <w:marTop w:val="0"/>
          <w:marBottom w:val="0"/>
          <w:divBdr>
            <w:top w:val="none" w:sz="0" w:space="0" w:color="auto"/>
            <w:left w:val="none" w:sz="0" w:space="0" w:color="auto"/>
            <w:bottom w:val="none" w:sz="0" w:space="0" w:color="auto"/>
            <w:right w:val="none" w:sz="0" w:space="0" w:color="auto"/>
          </w:divBdr>
        </w:div>
        <w:div w:id="2127890752">
          <w:marLeft w:val="1166"/>
          <w:marRight w:val="0"/>
          <w:marTop w:val="0"/>
          <w:marBottom w:val="0"/>
          <w:divBdr>
            <w:top w:val="none" w:sz="0" w:space="0" w:color="auto"/>
            <w:left w:val="none" w:sz="0" w:space="0" w:color="auto"/>
            <w:bottom w:val="none" w:sz="0" w:space="0" w:color="auto"/>
            <w:right w:val="none" w:sz="0" w:space="0" w:color="auto"/>
          </w:divBdr>
        </w:div>
      </w:divsChild>
    </w:div>
    <w:div w:id="1509370496">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28273371">
      <w:bodyDiv w:val="1"/>
      <w:marLeft w:val="0"/>
      <w:marRight w:val="0"/>
      <w:marTop w:val="0"/>
      <w:marBottom w:val="0"/>
      <w:divBdr>
        <w:top w:val="none" w:sz="0" w:space="0" w:color="auto"/>
        <w:left w:val="none" w:sz="0" w:space="0" w:color="auto"/>
        <w:bottom w:val="none" w:sz="0" w:space="0" w:color="auto"/>
        <w:right w:val="none" w:sz="0" w:space="0" w:color="auto"/>
      </w:divBdr>
      <w:divsChild>
        <w:div w:id="1507402364">
          <w:marLeft w:val="1166"/>
          <w:marRight w:val="0"/>
          <w:marTop w:val="0"/>
          <w:marBottom w:val="0"/>
          <w:divBdr>
            <w:top w:val="none" w:sz="0" w:space="0" w:color="auto"/>
            <w:left w:val="none" w:sz="0" w:space="0" w:color="auto"/>
            <w:bottom w:val="none" w:sz="0" w:space="0" w:color="auto"/>
            <w:right w:val="none" w:sz="0" w:space="0" w:color="auto"/>
          </w:divBdr>
        </w:div>
        <w:div w:id="2039423908">
          <w:marLeft w:val="1166"/>
          <w:marRight w:val="0"/>
          <w:marTop w:val="0"/>
          <w:marBottom w:val="0"/>
          <w:divBdr>
            <w:top w:val="none" w:sz="0" w:space="0" w:color="auto"/>
            <w:left w:val="none" w:sz="0" w:space="0" w:color="auto"/>
            <w:bottom w:val="none" w:sz="0" w:space="0" w:color="auto"/>
            <w:right w:val="none" w:sz="0" w:space="0" w:color="auto"/>
          </w:divBdr>
        </w:div>
      </w:divsChild>
    </w:div>
    <w:div w:id="165348497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856730154">
      <w:bodyDiv w:val="1"/>
      <w:marLeft w:val="0"/>
      <w:marRight w:val="0"/>
      <w:marTop w:val="0"/>
      <w:marBottom w:val="0"/>
      <w:divBdr>
        <w:top w:val="none" w:sz="0" w:space="0" w:color="auto"/>
        <w:left w:val="none" w:sz="0" w:space="0" w:color="auto"/>
        <w:bottom w:val="none" w:sz="0" w:space="0" w:color="auto"/>
        <w:right w:val="none" w:sz="0" w:space="0" w:color="auto"/>
      </w:divBdr>
      <w:divsChild>
        <w:div w:id="49617192">
          <w:marLeft w:val="1166"/>
          <w:marRight w:val="0"/>
          <w:marTop w:val="0"/>
          <w:marBottom w:val="0"/>
          <w:divBdr>
            <w:top w:val="none" w:sz="0" w:space="0" w:color="auto"/>
            <w:left w:val="none" w:sz="0" w:space="0" w:color="auto"/>
            <w:bottom w:val="none" w:sz="0" w:space="0" w:color="auto"/>
            <w:right w:val="none" w:sz="0" w:space="0" w:color="auto"/>
          </w:divBdr>
        </w:div>
        <w:div w:id="178810977">
          <w:marLeft w:val="1166"/>
          <w:marRight w:val="0"/>
          <w:marTop w:val="0"/>
          <w:marBottom w:val="0"/>
          <w:divBdr>
            <w:top w:val="none" w:sz="0" w:space="0" w:color="auto"/>
            <w:left w:val="none" w:sz="0" w:space="0" w:color="auto"/>
            <w:bottom w:val="none" w:sz="0" w:space="0" w:color="auto"/>
            <w:right w:val="none" w:sz="0" w:space="0" w:color="auto"/>
          </w:divBdr>
        </w:div>
      </w:divsChild>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1956711623">
      <w:bodyDiv w:val="1"/>
      <w:marLeft w:val="0"/>
      <w:marRight w:val="0"/>
      <w:marTop w:val="0"/>
      <w:marBottom w:val="0"/>
      <w:divBdr>
        <w:top w:val="none" w:sz="0" w:space="0" w:color="auto"/>
        <w:left w:val="none" w:sz="0" w:space="0" w:color="auto"/>
        <w:bottom w:val="none" w:sz="0" w:space="0" w:color="auto"/>
        <w:right w:val="none" w:sz="0" w:space="0" w:color="auto"/>
      </w:divBdr>
      <w:divsChild>
        <w:div w:id="678314254">
          <w:marLeft w:val="1166"/>
          <w:marRight w:val="0"/>
          <w:marTop w:val="0"/>
          <w:marBottom w:val="0"/>
          <w:divBdr>
            <w:top w:val="none" w:sz="0" w:space="0" w:color="auto"/>
            <w:left w:val="none" w:sz="0" w:space="0" w:color="auto"/>
            <w:bottom w:val="none" w:sz="0" w:space="0" w:color="auto"/>
            <w:right w:val="none" w:sz="0" w:space="0" w:color="auto"/>
          </w:divBdr>
        </w:div>
        <w:div w:id="1170366603">
          <w:marLeft w:val="1166"/>
          <w:marRight w:val="0"/>
          <w:marTop w:val="0"/>
          <w:marBottom w:val="0"/>
          <w:divBdr>
            <w:top w:val="none" w:sz="0" w:space="0" w:color="auto"/>
            <w:left w:val="none" w:sz="0" w:space="0" w:color="auto"/>
            <w:bottom w:val="none" w:sz="0" w:space="0" w:color="auto"/>
            <w:right w:val="none" w:sz="0" w:space="0" w:color="auto"/>
          </w:divBdr>
        </w:div>
        <w:div w:id="936792504">
          <w:marLeft w:val="1886"/>
          <w:marRight w:val="0"/>
          <w:marTop w:val="0"/>
          <w:marBottom w:val="0"/>
          <w:divBdr>
            <w:top w:val="none" w:sz="0" w:space="0" w:color="auto"/>
            <w:left w:val="none" w:sz="0" w:space="0" w:color="auto"/>
            <w:bottom w:val="none" w:sz="0" w:space="0" w:color="auto"/>
            <w:right w:val="none" w:sz="0" w:space="0" w:color="auto"/>
          </w:divBdr>
        </w:div>
        <w:div w:id="356808315">
          <w:marLeft w:val="1886"/>
          <w:marRight w:val="0"/>
          <w:marTop w:val="0"/>
          <w:marBottom w:val="0"/>
          <w:divBdr>
            <w:top w:val="none" w:sz="0" w:space="0" w:color="auto"/>
            <w:left w:val="none" w:sz="0" w:space="0" w:color="auto"/>
            <w:bottom w:val="none" w:sz="0" w:space="0" w:color="auto"/>
            <w:right w:val="none" w:sz="0" w:space="0" w:color="auto"/>
          </w:divBdr>
        </w:div>
      </w:divsChild>
    </w:div>
    <w:div w:id="2081054844">
      <w:bodyDiv w:val="1"/>
      <w:marLeft w:val="0"/>
      <w:marRight w:val="0"/>
      <w:marTop w:val="0"/>
      <w:marBottom w:val="0"/>
      <w:divBdr>
        <w:top w:val="none" w:sz="0" w:space="0" w:color="auto"/>
        <w:left w:val="none" w:sz="0" w:space="0" w:color="auto"/>
        <w:bottom w:val="none" w:sz="0" w:space="0" w:color="auto"/>
        <w:right w:val="none" w:sz="0" w:space="0" w:color="auto"/>
      </w:divBdr>
      <w:divsChild>
        <w:div w:id="1125660906">
          <w:marLeft w:val="1166"/>
          <w:marRight w:val="0"/>
          <w:marTop w:val="0"/>
          <w:marBottom w:val="0"/>
          <w:divBdr>
            <w:top w:val="none" w:sz="0" w:space="0" w:color="auto"/>
            <w:left w:val="none" w:sz="0" w:space="0" w:color="auto"/>
            <w:bottom w:val="none" w:sz="0" w:space="0" w:color="auto"/>
            <w:right w:val="none" w:sz="0" w:space="0" w:color="auto"/>
          </w:divBdr>
        </w:div>
        <w:div w:id="1560241248">
          <w:marLeft w:val="1166"/>
          <w:marRight w:val="0"/>
          <w:marTop w:val="0"/>
          <w:marBottom w:val="0"/>
          <w:divBdr>
            <w:top w:val="none" w:sz="0" w:space="0" w:color="auto"/>
            <w:left w:val="none" w:sz="0" w:space="0" w:color="auto"/>
            <w:bottom w:val="none" w:sz="0" w:space="0" w:color="auto"/>
            <w:right w:val="none" w:sz="0" w:space="0" w:color="auto"/>
          </w:divBdr>
        </w:div>
        <w:div w:id="1854681235">
          <w:marLeft w:val="1166"/>
          <w:marRight w:val="0"/>
          <w:marTop w:val="0"/>
          <w:marBottom w:val="0"/>
          <w:divBdr>
            <w:top w:val="none" w:sz="0" w:space="0" w:color="auto"/>
            <w:left w:val="none" w:sz="0" w:space="0" w:color="auto"/>
            <w:bottom w:val="none" w:sz="0" w:space="0" w:color="auto"/>
            <w:right w:val="none" w:sz="0" w:space="0" w:color="auto"/>
          </w:divBdr>
        </w:div>
        <w:div w:id="2037467144">
          <w:marLeft w:val="1886"/>
          <w:marRight w:val="0"/>
          <w:marTop w:val="0"/>
          <w:marBottom w:val="0"/>
          <w:divBdr>
            <w:top w:val="none" w:sz="0" w:space="0" w:color="auto"/>
            <w:left w:val="none" w:sz="0" w:space="0" w:color="auto"/>
            <w:bottom w:val="none" w:sz="0" w:space="0" w:color="auto"/>
            <w:right w:val="none" w:sz="0" w:space="0" w:color="auto"/>
          </w:divBdr>
        </w:div>
      </w:divsChild>
    </w:div>
    <w:div w:id="2100056755">
      <w:bodyDiv w:val="1"/>
      <w:marLeft w:val="0"/>
      <w:marRight w:val="0"/>
      <w:marTop w:val="0"/>
      <w:marBottom w:val="0"/>
      <w:divBdr>
        <w:top w:val="none" w:sz="0" w:space="0" w:color="auto"/>
        <w:left w:val="none" w:sz="0" w:space="0" w:color="auto"/>
        <w:bottom w:val="none" w:sz="0" w:space="0" w:color="auto"/>
        <w:right w:val="none" w:sz="0" w:space="0" w:color="auto"/>
      </w:divBdr>
      <w:divsChild>
        <w:div w:id="1601529150">
          <w:marLeft w:val="1166"/>
          <w:marRight w:val="0"/>
          <w:marTop w:val="0"/>
          <w:marBottom w:val="0"/>
          <w:divBdr>
            <w:top w:val="none" w:sz="0" w:space="0" w:color="auto"/>
            <w:left w:val="none" w:sz="0" w:space="0" w:color="auto"/>
            <w:bottom w:val="none" w:sz="0" w:space="0" w:color="auto"/>
            <w:right w:val="none" w:sz="0" w:space="0" w:color="auto"/>
          </w:divBdr>
        </w:div>
        <w:div w:id="608467172">
          <w:marLeft w:val="1166"/>
          <w:marRight w:val="0"/>
          <w:marTop w:val="0"/>
          <w:marBottom w:val="0"/>
          <w:divBdr>
            <w:top w:val="none" w:sz="0" w:space="0" w:color="auto"/>
            <w:left w:val="none" w:sz="0" w:space="0" w:color="auto"/>
            <w:bottom w:val="none" w:sz="0" w:space="0" w:color="auto"/>
            <w:right w:val="none" w:sz="0" w:space="0" w:color="auto"/>
          </w:divBdr>
        </w:div>
      </w:divsChild>
    </w:div>
    <w:div w:id="2123570964">
      <w:bodyDiv w:val="1"/>
      <w:marLeft w:val="0"/>
      <w:marRight w:val="0"/>
      <w:marTop w:val="0"/>
      <w:marBottom w:val="0"/>
      <w:divBdr>
        <w:top w:val="none" w:sz="0" w:space="0" w:color="auto"/>
        <w:left w:val="none" w:sz="0" w:space="0" w:color="auto"/>
        <w:bottom w:val="none" w:sz="0" w:space="0" w:color="auto"/>
        <w:right w:val="none" w:sz="0" w:space="0" w:color="auto"/>
      </w:divBdr>
      <w:divsChild>
        <w:div w:id="2041275487">
          <w:marLeft w:val="360"/>
          <w:marRight w:val="0"/>
          <w:marTop w:val="200"/>
          <w:marBottom w:val="0"/>
          <w:divBdr>
            <w:top w:val="none" w:sz="0" w:space="0" w:color="auto"/>
            <w:left w:val="none" w:sz="0" w:space="0" w:color="auto"/>
            <w:bottom w:val="none" w:sz="0" w:space="0" w:color="auto"/>
            <w:right w:val="none" w:sz="0" w:space="0" w:color="auto"/>
          </w:divBdr>
        </w:div>
        <w:div w:id="137233315">
          <w:marLeft w:val="1080"/>
          <w:marRight w:val="0"/>
          <w:marTop w:val="100"/>
          <w:marBottom w:val="0"/>
          <w:divBdr>
            <w:top w:val="none" w:sz="0" w:space="0" w:color="auto"/>
            <w:left w:val="none" w:sz="0" w:space="0" w:color="auto"/>
            <w:bottom w:val="none" w:sz="0" w:space="0" w:color="auto"/>
            <w:right w:val="none" w:sz="0" w:space="0" w:color="auto"/>
          </w:divBdr>
        </w:div>
        <w:div w:id="1427385754">
          <w:marLeft w:val="1080"/>
          <w:marRight w:val="0"/>
          <w:marTop w:val="100"/>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B1E6E-DAFB-4ED4-8893-8DC34FB3F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4</Pages>
  <Words>1124</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Intel</cp:lastModifiedBy>
  <cp:revision>157</cp:revision>
  <cp:lastPrinted>1899-12-31T22:00:00Z</cp:lastPrinted>
  <dcterms:created xsi:type="dcterms:W3CDTF">2021-01-12T09:30:00Z</dcterms:created>
  <dcterms:modified xsi:type="dcterms:W3CDTF">2021-04-02T12:25:00Z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2020-08-07 20:12:12Z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